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kern w:val="0"/>
          <w:sz w:val="36"/>
          <w:szCs w:val="36"/>
        </w:rPr>
      </w:pPr>
      <w:r>
        <w:rPr>
          <w:rFonts w:hint="eastAsia" w:ascii="宋体" w:hAnsi="宋体" w:eastAsia="宋体" w:cs="宋体"/>
          <w:b/>
          <w:kern w:val="0"/>
          <w:sz w:val="36"/>
          <w:szCs w:val="36"/>
        </w:rPr>
        <w:t>海南经贸职业技术学院询价文件</w:t>
      </w:r>
    </w:p>
    <w:p>
      <w:pPr>
        <w:pStyle w:val="14"/>
        <w:spacing w:before="156" w:beforeLines="50" w:beforeAutospacing="0" w:after="0" w:afterAutospacing="0" w:line="375" w:lineRule="atLeast"/>
        <w:jc w:val="center"/>
        <w:rPr>
          <w:rFonts w:hint="eastAsia" w:ascii="宋体" w:hAnsi="宋体" w:eastAsia="宋体" w:cs="宋体"/>
          <w:b/>
          <w:sz w:val="32"/>
          <w:szCs w:val="32"/>
        </w:rPr>
      </w:pPr>
      <w:r>
        <w:rPr>
          <w:rFonts w:hint="eastAsia" w:ascii="宋体" w:hAnsi="宋体" w:eastAsia="宋体" w:cs="宋体"/>
          <w:b/>
          <w:sz w:val="32"/>
          <w:szCs w:val="32"/>
        </w:rPr>
        <w:t>第一部分   项目说明</w:t>
      </w:r>
    </w:p>
    <w:p>
      <w:pPr>
        <w:spacing w:line="440" w:lineRule="exact"/>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一、项目概况</w:t>
      </w:r>
    </w:p>
    <w:p>
      <w:pPr>
        <w:spacing w:line="440" w:lineRule="exact"/>
        <w:ind w:firstLine="480" w:firstLineChars="200"/>
        <w:rPr>
          <w:rFonts w:hint="eastAsia" w:asciiTheme="minorEastAsia" w:hAnsiTheme="minorEastAsia" w:eastAsiaTheme="minorEastAsia" w:cstheme="minorEastAsia"/>
          <w:color w:val="000000" w:themeColor="text1"/>
          <w:sz w:val="24"/>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（一）项目名称：</w:t>
      </w:r>
      <w:r>
        <w:rPr>
          <w:rFonts w:hint="eastAsia" w:ascii="宋体" w:hAnsi="宋体" w:cs="仿宋"/>
          <w:color w:val="000000" w:themeColor="text1"/>
          <w:sz w:val="24"/>
          <w:shd w:val="clear" w:color="auto" w:fill="FFFFFF"/>
          <w14:textFill>
            <w14:solidFill>
              <w14:schemeClr w14:val="tx1"/>
            </w14:solidFill>
          </w14:textFill>
        </w:rPr>
        <w:t>对“一带一路”国家</w:t>
      </w:r>
      <w:r>
        <w:rPr>
          <w:rFonts w:hint="eastAsia" w:ascii="宋体" w:hAnsi="宋体" w:cs="仿宋"/>
          <w:color w:val="000000" w:themeColor="text1"/>
          <w:sz w:val="24"/>
          <w:shd w:val="clear" w:color="auto" w:fill="FFFFFF"/>
          <w:lang w:val="en-US" w:eastAsia="zh-CN"/>
          <w14:textFill>
            <w14:solidFill>
              <w14:schemeClr w14:val="tx1"/>
            </w14:solidFill>
          </w14:textFill>
        </w:rPr>
        <w:t>塞拉利昂</w:t>
      </w:r>
      <w:r>
        <w:rPr>
          <w:rFonts w:hint="eastAsia" w:ascii="宋体" w:hAnsi="宋体" w:cs="仿宋"/>
          <w:color w:val="000000" w:themeColor="text1"/>
          <w:sz w:val="24"/>
          <w:shd w:val="clear" w:color="auto" w:fill="FFFFFF"/>
          <w14:textFill>
            <w14:solidFill>
              <w14:schemeClr w14:val="tx1"/>
            </w14:solidFill>
          </w14:textFill>
        </w:rPr>
        <w:t>输出</w:t>
      </w:r>
      <w:r>
        <w:rPr>
          <w:rFonts w:hint="eastAsia" w:ascii="宋体" w:hAnsi="宋体" w:cs="仿宋"/>
          <w:color w:val="000000" w:themeColor="text1"/>
          <w:sz w:val="24"/>
          <w:shd w:val="clear" w:color="auto" w:fill="FFFFFF"/>
          <w:lang w:val="en-US" w:eastAsia="zh-CN"/>
          <w14:textFill>
            <w14:solidFill>
              <w14:schemeClr w14:val="tx1"/>
            </w14:solidFill>
          </w14:textFill>
        </w:rPr>
        <w:t>1</w:t>
      </w:r>
      <w:r>
        <w:rPr>
          <w:rFonts w:hint="eastAsia" w:ascii="宋体" w:hAnsi="宋体" w:cs="仿宋"/>
          <w:color w:val="000000" w:themeColor="text1"/>
          <w:sz w:val="24"/>
          <w:shd w:val="clear" w:color="auto" w:fill="FFFFFF"/>
          <w14:textFill>
            <w14:solidFill>
              <w14:schemeClr w14:val="tx1"/>
            </w14:solidFill>
          </w14:textFill>
        </w:rPr>
        <w:t>个</w:t>
      </w:r>
      <w:r>
        <w:rPr>
          <w:rFonts w:hint="eastAsia" w:ascii="宋体" w:hAnsi="宋体" w:cs="仿宋"/>
          <w:color w:val="000000" w:themeColor="text1"/>
          <w:sz w:val="24"/>
          <w:shd w:val="clear" w:color="auto" w:fill="FFFFFF"/>
          <w:lang w:val="en-US" w:eastAsia="zh-CN"/>
          <w14:textFill>
            <w14:solidFill>
              <w14:schemeClr w14:val="tx1"/>
            </w14:solidFill>
          </w14:textFill>
        </w:rPr>
        <w:t>专业</w:t>
      </w:r>
      <w:r>
        <w:rPr>
          <w:rFonts w:hint="eastAsia" w:ascii="宋体" w:hAnsi="宋体" w:cs="仿宋"/>
          <w:color w:val="000000" w:themeColor="text1"/>
          <w:sz w:val="24"/>
          <w:shd w:val="clear" w:color="auto" w:fill="FFFFFF"/>
          <w14:textFill>
            <w14:solidFill>
              <w14:schemeClr w14:val="tx1"/>
            </w14:solidFill>
          </w14:textFill>
        </w:rPr>
        <w:t>标准</w:t>
      </w:r>
    </w:p>
    <w:p>
      <w:pPr>
        <w:spacing w:line="440" w:lineRule="exact"/>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（二）采购控制价：</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180000</w:t>
      </w:r>
      <w:r>
        <w:rPr>
          <w:rFonts w:hint="eastAsia" w:asciiTheme="minorEastAsia" w:hAnsiTheme="minorEastAsia" w:eastAsiaTheme="minorEastAsia" w:cstheme="minorEastAsia"/>
          <w:color w:val="000000" w:themeColor="text1"/>
          <w:kern w:val="0"/>
          <w:sz w:val="24"/>
          <w14:textFill>
            <w14:solidFill>
              <w14:schemeClr w14:val="tx1"/>
            </w14:solidFill>
          </w14:textFill>
        </w:rPr>
        <w:t>元，报价超出控制价的视为无效报价。</w:t>
      </w:r>
    </w:p>
    <w:p>
      <w:pPr>
        <w:spacing w:line="440" w:lineRule="exact"/>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（三）采购内容：详见报价书</w:t>
      </w:r>
    </w:p>
    <w:p>
      <w:pPr>
        <w:spacing w:line="440" w:lineRule="exact"/>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（四）采购方式：询价 </w:t>
      </w:r>
    </w:p>
    <w:p>
      <w:pPr>
        <w:spacing w:line="440" w:lineRule="exact"/>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（五）</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交付</w:t>
      </w:r>
      <w:r>
        <w:rPr>
          <w:rFonts w:hint="eastAsia" w:asciiTheme="minorEastAsia" w:hAnsiTheme="minorEastAsia" w:eastAsiaTheme="minorEastAsia" w:cstheme="minorEastAsia"/>
          <w:color w:val="000000" w:themeColor="text1"/>
          <w:kern w:val="0"/>
          <w:sz w:val="24"/>
          <w14:textFill>
            <w14:solidFill>
              <w14:schemeClr w14:val="tx1"/>
            </w14:solidFill>
          </w14:textFill>
        </w:rPr>
        <w:t>期限：合同签订之日起</w:t>
      </w:r>
      <w:r>
        <w:rPr>
          <w:rFonts w:hint="eastAsia" w:ascii="宋体" w:hAnsi="宋体" w:cs="仿宋"/>
          <w:kern w:val="0"/>
          <w:sz w:val="24"/>
        </w:rPr>
        <w:t>30日历天内</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pPr>
        <w:spacing w:line="440" w:lineRule="exact"/>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（六）本项目不接受联合体投标。</w:t>
      </w:r>
    </w:p>
    <w:p>
      <w:pPr>
        <w:spacing w:line="400" w:lineRule="exact"/>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二、投标人资格要求</w:t>
      </w:r>
    </w:p>
    <w:p>
      <w:pPr>
        <w:spacing w:line="400" w:lineRule="exact"/>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（一）在中华人民共和国注册，具有独立承担民事责任能力；</w:t>
      </w:r>
      <w:r>
        <w:rPr>
          <w:rFonts w:hint="eastAsia" w:asciiTheme="minorEastAsia" w:hAnsiTheme="minorEastAsia" w:eastAsiaTheme="minorEastAsia" w:cstheme="minorEastAsia"/>
          <w:color w:val="000000" w:themeColor="text1"/>
          <w:sz w:val="24"/>
          <w14:textFill>
            <w14:solidFill>
              <w14:schemeClr w14:val="tx1"/>
            </w14:solidFill>
          </w14:textFill>
        </w:rPr>
        <w:t>提供有效营业执照复印件，事业单位需提供事业单位法人证书复印件</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pPr>
        <w:spacing w:line="40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（二）在信用中国网站（www.creditchina.gov.cn）没有列入失信被执行人、重大税收违法失信主体、政府采购严重违法失信行为记录名单的投标人。提供以上对应名单的查询结果截图（如提供有误或有遗漏，以采购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人查询结果为准）；</w:t>
      </w:r>
    </w:p>
    <w:p>
      <w:pPr>
        <w:spacing w:line="40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（三）</w:t>
      </w:r>
      <w:r>
        <w:rPr>
          <w:rFonts w:hint="eastAsia" w:ascii="宋体" w:hAnsi="宋体" w:cs="仿宋"/>
          <w:color w:val="000000" w:themeColor="text1"/>
          <w:kern w:val="0"/>
          <w:sz w:val="24"/>
          <w:highlight w:val="none"/>
          <w14:textFill>
            <w14:solidFill>
              <w14:schemeClr w14:val="tx1"/>
            </w14:solidFill>
          </w14:textFill>
        </w:rPr>
        <w:t>2022年以来承接过至少1次类似项目（指对“一带一路”国家输出岗位标准）的业绩，提供合同关键页复印件；</w:t>
      </w:r>
    </w:p>
    <w:p>
      <w:pPr>
        <w:spacing w:line="40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投标人诚信守法承诺书，且无相关违法行为（详见格式）。</w:t>
      </w:r>
    </w:p>
    <w:p>
      <w:pPr>
        <w:spacing w:line="400" w:lineRule="exact"/>
        <w:ind w:firstLine="482"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三、投标文件中需要提供的材料</w:t>
      </w:r>
    </w:p>
    <w:p>
      <w:pPr>
        <w:spacing w:line="40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请根据初步审查表和第四部分投标文件格式要求提供相关证明材料。所提供的材料内容必须清晰可辨，无法辨识的材料将视为无效。</w:t>
      </w:r>
    </w:p>
    <w:p>
      <w:pPr>
        <w:spacing w:line="440" w:lineRule="exact"/>
        <w:ind w:firstLine="482"/>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四、报名和投标</w:t>
      </w:r>
    </w:p>
    <w:p>
      <w:pPr>
        <w:tabs>
          <w:tab w:val="left" w:pos="426"/>
        </w:tabs>
        <w:spacing w:line="400" w:lineRule="exact"/>
        <w:ind w:firstLine="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报名不作为投标资格，意在有关本次采购活动的最新信息能及时告知（将同时在学院网站公告，公告后报名的不再另行通知）。投标人只需填写《报名表》（见附件），邮件标题为格式为本项目名称+投标人名称，发</w:t>
      </w:r>
      <w:r>
        <w:rPr>
          <w:rFonts w:hint="eastAsia" w:asciiTheme="minorEastAsia" w:hAnsiTheme="minorEastAsia" w:eastAsiaTheme="minorEastAsia" w:cstheme="minorEastAsia"/>
          <w:i w:val="0"/>
          <w:iCs w:val="0"/>
          <w:caps w:val="0"/>
          <w:color w:val="000000" w:themeColor="text1"/>
          <w:spacing w:val="0"/>
          <w:kern w:val="0"/>
          <w:sz w:val="24"/>
          <w:szCs w:val="24"/>
          <w:highlight w:val="none"/>
          <w:shd w:val="clear"/>
          <w14:textFill>
            <w14:solidFill>
              <w14:schemeClr w14:val="tx1"/>
            </w14:solidFill>
          </w14:textFill>
        </w:rPr>
        <w:t>hcebcgk@hceb.edu.cn</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资产管理中心采购管理科邮箱。如因未报名导致未及时获得最新信息，后果由投标人自行承担。</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（二）投标文件递交时间：</w:t>
      </w:r>
      <w:r>
        <w:rPr>
          <w:rFonts w:hint="eastAsia" w:ascii="宋体" w:hAnsi="宋体" w:cs="仿宋"/>
          <w:kern w:val="0"/>
          <w:sz w:val="24"/>
        </w:rPr>
        <w:t>2023年12月20日8:30—9:30</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p>
      <w:pPr>
        <w:spacing w:line="440" w:lineRule="exact"/>
        <w:ind w:left="479" w:leftChars="228" w:firstLine="0" w:firstLineChars="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（三）递交地点：</w:t>
      </w:r>
      <w:r>
        <w:rPr>
          <w:rFonts w:hint="eastAsia" w:ascii="宋体" w:hAnsi="宋体" w:cs="宋体"/>
          <w:color w:val="000000" w:themeColor="text1"/>
          <w:kern w:val="0"/>
          <w:sz w:val="24"/>
          <w:highlight w:val="none"/>
          <w14:textFill>
            <w14:solidFill>
              <w14:schemeClr w14:val="tx1"/>
            </w14:solidFill>
          </w14:textFill>
        </w:rPr>
        <w:t>海口市美兰区桂林洋高校区海南经贸职业技术学院</w:t>
      </w:r>
      <w:r>
        <w:rPr>
          <w:rFonts w:hint="eastAsia" w:ascii="宋体" w:hAnsi="宋体" w:cs="宋体"/>
          <w:color w:val="000000" w:themeColor="text1"/>
          <w:kern w:val="0"/>
          <w:sz w:val="24"/>
          <w:highlight w:val="none"/>
          <w:lang w:val="en-US" w:eastAsia="zh-CN"/>
          <w14:textFill>
            <w14:solidFill>
              <w14:schemeClr w14:val="tx1"/>
            </w14:solidFill>
          </w14:textFill>
        </w:rPr>
        <w:t>第一实训楼4-209</w:t>
      </w:r>
      <w:r>
        <w:rPr>
          <w:rFonts w:hint="eastAsia" w:ascii="宋体" w:hAnsi="宋体" w:cs="宋体"/>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（四）联系人及电话：</w:t>
      </w:r>
      <w:r>
        <w:rPr>
          <w:rFonts w:hint="eastAsia" w:ascii="宋体" w:hAnsi="宋体" w:eastAsia="宋体" w:cs="宋体"/>
          <w:i w:val="0"/>
          <w:iCs w:val="0"/>
          <w:caps w:val="0"/>
          <w:color w:val="000000" w:themeColor="text1"/>
          <w:spacing w:val="0"/>
          <w:kern w:val="0"/>
          <w:sz w:val="24"/>
          <w:szCs w:val="24"/>
          <w:highlight w:val="none"/>
          <w:shd w:val="clear" w:color="auto" w:fill="auto"/>
          <w14:textFill>
            <w14:solidFill>
              <w14:schemeClr w14:val="tx1"/>
            </w14:solidFill>
          </w14:textFill>
        </w:rPr>
        <w:t>65731922（办）；伍老师：18976368856，冯老师13876348196。</w:t>
      </w:r>
    </w:p>
    <w:p>
      <w:pPr>
        <w:jc w:val="cente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pPr>
        <w:spacing w:line="40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br w:type="page"/>
      </w:r>
    </w:p>
    <w:p>
      <w:pPr>
        <w:spacing w:line="40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附件：</w:t>
      </w:r>
    </w:p>
    <w:p>
      <w:pPr>
        <w:jc w:val="center"/>
        <w:rPr>
          <w:rFonts w:hint="eastAsia" w:asciiTheme="minorEastAsia" w:hAnsiTheme="minorEastAsia" w:eastAsiaTheme="minorEastAsia" w:cstheme="minorEastAsia"/>
          <w:b/>
          <w:color w:val="000000" w:themeColor="text1"/>
          <w:kern w:val="0"/>
          <w:sz w:val="30"/>
          <w:szCs w:val="30"/>
          <w:highlight w:val="none"/>
          <w:shd w:val="clear" w:color="auto" w:fill="FFFFFF"/>
          <w:lang w:bidi="ar"/>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shd w:val="clear" w:color="auto" w:fill="FFFFFF"/>
          <w:lang w:bidi="ar"/>
          <w14:textFill>
            <w14:solidFill>
              <w14:schemeClr w14:val="tx1"/>
            </w14:solidFill>
          </w14:textFill>
        </w:rPr>
        <w:t>报名表</w:t>
      </w:r>
    </w:p>
    <w:p>
      <w:pP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项目名称：</w:t>
      </w:r>
      <w:r>
        <w:rPr>
          <w:rFonts w:hint="eastAsia" w:ascii="宋体" w:hAnsi="宋体" w:cs="仿宋"/>
          <w:color w:val="000000" w:themeColor="text1"/>
          <w:sz w:val="24"/>
          <w:highlight w:val="none"/>
          <w:shd w:val="clear" w:color="auto" w:fill="FFFFFF"/>
          <w14:textFill>
            <w14:solidFill>
              <w14:schemeClr w14:val="tx1"/>
            </w14:solidFill>
          </w14:textFill>
        </w:rPr>
        <w:t>对“一带一路”国家</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塞拉利昂</w:t>
      </w:r>
      <w:r>
        <w:rPr>
          <w:rFonts w:hint="eastAsia" w:ascii="宋体" w:hAnsi="宋体" w:cs="仿宋"/>
          <w:color w:val="000000" w:themeColor="text1"/>
          <w:sz w:val="24"/>
          <w:highlight w:val="none"/>
          <w:shd w:val="clear" w:color="auto" w:fill="FFFFFF"/>
          <w14:textFill>
            <w14:solidFill>
              <w14:schemeClr w14:val="tx1"/>
            </w14:solidFill>
          </w14:textFill>
        </w:rPr>
        <w:t>输出</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仿宋"/>
          <w:color w:val="000000" w:themeColor="text1"/>
          <w:sz w:val="24"/>
          <w:highlight w:val="none"/>
          <w:shd w:val="clear" w:color="auto" w:fill="FFFFFF"/>
          <w14:textFill>
            <w14:solidFill>
              <w14:schemeClr w14:val="tx1"/>
            </w14:solidFill>
          </w14:textFill>
        </w:rPr>
        <w:t>个</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专业</w:t>
      </w:r>
      <w:r>
        <w:rPr>
          <w:rFonts w:hint="eastAsia" w:ascii="宋体" w:hAnsi="宋体" w:cs="仿宋"/>
          <w:color w:val="000000" w:themeColor="text1"/>
          <w:sz w:val="24"/>
          <w:highlight w:val="none"/>
          <w:shd w:val="clear" w:color="auto" w:fill="FFFFFF"/>
          <w14:textFill>
            <w14:solidFill>
              <w14:schemeClr w14:val="tx1"/>
            </w14:solidFill>
          </w14:textFill>
        </w:rPr>
        <w:t>标准</w:t>
      </w:r>
    </w:p>
    <w:tbl>
      <w:tblPr>
        <w:tblStyle w:val="17"/>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8"/>
        <w:gridCol w:w="1610"/>
        <w:gridCol w:w="1736"/>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668" w:type="dxa"/>
            <w:noWrap w:val="0"/>
            <w:vAlign w:val="center"/>
          </w:tcPr>
          <w:p>
            <w:pPr>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单位名称</w:t>
            </w:r>
          </w:p>
        </w:tc>
        <w:tc>
          <w:tcPr>
            <w:tcW w:w="1610" w:type="dxa"/>
            <w:noWrap w:val="0"/>
            <w:vAlign w:val="center"/>
          </w:tcPr>
          <w:p>
            <w:pPr>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项目经办人</w:t>
            </w:r>
          </w:p>
        </w:tc>
        <w:tc>
          <w:tcPr>
            <w:tcW w:w="1736" w:type="dxa"/>
            <w:noWrap w:val="0"/>
            <w:vAlign w:val="center"/>
          </w:tcPr>
          <w:p>
            <w:pPr>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电话</w:t>
            </w:r>
          </w:p>
        </w:tc>
        <w:tc>
          <w:tcPr>
            <w:tcW w:w="2442" w:type="dxa"/>
            <w:noWrap w:val="0"/>
            <w:vAlign w:val="center"/>
          </w:tcPr>
          <w:p>
            <w:pPr>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668" w:type="dxa"/>
            <w:noWrap w:val="0"/>
            <w:vAlign w:val="center"/>
          </w:tcPr>
          <w:p>
            <w:pP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10" w:type="dxa"/>
            <w:noWrap w:val="0"/>
            <w:vAlign w:val="center"/>
          </w:tcPr>
          <w:p>
            <w:pP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36" w:type="dxa"/>
            <w:noWrap w:val="0"/>
            <w:vAlign w:val="center"/>
          </w:tcPr>
          <w:p>
            <w:pP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2" w:type="dxa"/>
            <w:noWrap w:val="0"/>
            <w:vAlign w:val="center"/>
          </w:tcPr>
          <w:p>
            <w:pP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注：请填写以上信息后发</w:t>
      </w:r>
      <w:r>
        <w:rPr>
          <w:rFonts w:hint="eastAsia" w:asciiTheme="minorEastAsia" w:hAnsiTheme="minorEastAsia" w:eastAsiaTheme="minorEastAsia" w:cstheme="minorEastAsia"/>
          <w:i w:val="0"/>
          <w:iCs w:val="0"/>
          <w:caps w:val="0"/>
          <w:color w:val="000000" w:themeColor="text1"/>
          <w:spacing w:val="0"/>
          <w:kern w:val="0"/>
          <w:sz w:val="24"/>
          <w:szCs w:val="24"/>
          <w:highlight w:val="none"/>
          <w:shd w:val="clear"/>
          <w14:textFill>
            <w14:solidFill>
              <w14:schemeClr w14:val="tx1"/>
            </w14:solidFill>
          </w14:textFill>
        </w:rPr>
        <w:t>hcebcgk@hceb.edu.cn</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邮箱。如因未报名导致未及时获得最新信息，后果由投标人自行承担。</w:t>
      </w:r>
    </w:p>
    <w:p>
      <w:pP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pPr>
        <w:pStyle w:val="14"/>
        <w:spacing w:before="156" w:beforeLines="50" w:beforeAutospacing="0" w:after="0" w:afterAutospacing="0" w:line="375" w:lineRule="atLeas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第二部分 采购需求</w:t>
      </w:r>
    </w:p>
    <w:p>
      <w:pPr>
        <w:spacing w:line="440" w:lineRule="exact"/>
        <w:ind w:firstLine="482"/>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一、采购需求</w:t>
      </w:r>
    </w:p>
    <w:p>
      <w:pPr>
        <w:tabs>
          <w:tab w:val="left" w:pos="426"/>
        </w:tabs>
        <w:spacing w:line="400" w:lineRule="exact"/>
        <w:ind w:firstLine="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详见报价书</w:t>
      </w:r>
    </w:p>
    <w:p>
      <w:pPr>
        <w:spacing w:line="440" w:lineRule="exact"/>
        <w:ind w:firstLine="482"/>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二、验收及交付</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6369"/>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ind w:left="0" w:leftChars="0" w:firstLine="0" w:firstLineChars="0"/>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序号</w:t>
            </w:r>
          </w:p>
        </w:tc>
        <w:tc>
          <w:tcPr>
            <w:tcW w:w="6369" w:type="dxa"/>
            <w:vAlign w:val="center"/>
          </w:tcPr>
          <w:p>
            <w:pPr>
              <w:pStyle w:val="16"/>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交付材料</w:t>
            </w:r>
          </w:p>
        </w:tc>
        <w:tc>
          <w:tcPr>
            <w:tcW w:w="1208" w:type="dxa"/>
          </w:tcPr>
          <w:p>
            <w:pPr>
              <w:pStyle w:val="16"/>
              <w:ind w:left="0" w:leftChars="0" w:firstLine="0" w:firstLineChars="0"/>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交付数量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1</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中英文合订版《现代物流管理技术Diploma 4》材料</w:t>
            </w:r>
          </w:p>
        </w:tc>
        <w:tc>
          <w:tcPr>
            <w:tcW w:w="1208" w:type="dxa"/>
            <w:vAlign w:val="center"/>
          </w:tcPr>
          <w:p>
            <w:pPr>
              <w:pStyle w:val="16"/>
              <w:jc w:val="both"/>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2</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000000" w:themeColor="text1"/>
                <w:kern w:val="0"/>
                <w:sz w:val="24"/>
                <w:szCs w:val="24"/>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组建专家团队，组织线上会议，介绍塞拉利昂教育体系，指导撰写专业标准资料，会议相关的视频、照片</w:t>
            </w:r>
          </w:p>
        </w:tc>
        <w:tc>
          <w:tcPr>
            <w:tcW w:w="1208" w:type="dxa"/>
            <w:vAlign w:val="center"/>
          </w:tcPr>
          <w:p>
            <w:pPr>
              <w:pStyle w:val="16"/>
              <w:ind w:firstLine="480" w:firstLineChars="200"/>
              <w:jc w:val="both"/>
              <w:rPr>
                <w:rFonts w:hint="eastAsia" w:asciiTheme="minorEastAsia" w:hAnsiTheme="minorEastAsia" w:eastAsiaTheme="minorEastAsia" w:cstheme="minorEastAsia"/>
                <w:color w:val="000000" w:themeColor="text1"/>
                <w:kern w:val="0"/>
                <w:sz w:val="24"/>
                <w:szCs w:val="24"/>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3</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世界教育组织联合会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海南经贸职业技术学院</w:t>
            </w: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出具的标准推广证书</w:t>
            </w:r>
          </w:p>
        </w:tc>
        <w:tc>
          <w:tcPr>
            <w:tcW w:w="1208" w:type="dxa"/>
            <w:vAlign w:val="center"/>
          </w:tcPr>
          <w:p>
            <w:pPr>
              <w:pStyle w:val="16"/>
              <w:jc w:val="both"/>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4</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世界教育组织联合会为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海南经贸职业技术学院</w:t>
            </w: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出具的感谢信</w:t>
            </w:r>
          </w:p>
        </w:tc>
        <w:tc>
          <w:tcPr>
            <w:tcW w:w="1208" w:type="dxa"/>
            <w:vAlign w:val="center"/>
          </w:tcPr>
          <w:p>
            <w:pPr>
              <w:pStyle w:val="16"/>
              <w:jc w:val="both"/>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t>1份</w:t>
            </w:r>
          </w:p>
        </w:tc>
      </w:tr>
    </w:tbl>
    <w:p>
      <w:pPr>
        <w:spacing w:line="44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spacing w:line="440" w:lineRule="exact"/>
        <w:ind w:firstLine="482"/>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三、款项支付</w:t>
      </w:r>
    </w:p>
    <w:p>
      <w:pPr>
        <w:spacing w:line="400" w:lineRule="exact"/>
        <w:ind w:firstLine="480" w:firstLineChars="200"/>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合同签订后，乙方递交有效发票，甲方在收到发票后5个工作日内支付合同总金额30%（对于资信状况良好、履约能力较强的成交供应商，可适当提高预付款比例，具体在合同签订时视情况而定）的款项作为预付款，即小写：¥ 元，大写：人民币 。</w:t>
      </w:r>
    </w:p>
    <w:p>
      <w:pPr>
        <w:numPr>
          <w:ins w:id="0" w:author="曾令勉" w:date="2023-10-23T16:10:00Z"/>
        </w:numPr>
        <w:spacing w:line="5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.经甲方验收合格后，乙方向甲方递交有效发票和付款申请函，甲方即在 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个工作日内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向乙方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支付</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至</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合同总金额的 100% 。</w:t>
      </w:r>
    </w:p>
    <w:p>
      <w:pPr>
        <w:numPr>
          <w:ins w:id="1" w:author="曾令勉" w:date=""/>
        </w:numPr>
        <w:tabs>
          <w:tab w:val="left" w:pos="1980"/>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.甲方未收到合法有效的发票，有权不予支付相应款项，且不承担延迟付款的责任。发票认证通过是付款的必要前提之一。</w:t>
      </w:r>
    </w:p>
    <w:p>
      <w:pPr>
        <w:numPr>
          <w:ins w:id="2" w:author="曾令勉" w:date="2023-10-23T16:10:00Z"/>
        </w:numPr>
        <w:tabs>
          <w:tab w:val="left" w:pos="1980"/>
        </w:tabs>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.以上款项支付，如遇甲方寒暑假放假则付款时间相应顺延到开学后。同时，若因财政资金拨付等非甲方原因导致延迟支付的，支付时间相应顺延，不属于违约，甲方不承担违约责任。</w:t>
      </w:r>
    </w:p>
    <w:p>
      <w:pPr>
        <w:tabs>
          <w:tab w:val="left" w:pos="426"/>
        </w:tabs>
        <w:spacing w:line="400" w:lineRule="exact"/>
        <w:ind w:firstLine="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4"/>
        <w:spacing w:before="156" w:beforeLines="50" w:beforeAutospacing="0" w:after="0" w:afterAutospacing="0" w:line="375" w:lineRule="atLeas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第三部分 评审办法</w:t>
      </w:r>
    </w:p>
    <w:p>
      <w:pPr>
        <w:tabs>
          <w:tab w:val="left" w:pos="426"/>
        </w:tabs>
        <w:spacing w:line="400" w:lineRule="exact"/>
        <w:ind w:firstLine="480"/>
        <w:rPr>
          <w:rFonts w:hint="eastAsia" w:ascii="宋体" w:hAnsi="宋体" w:cs="仿宋"/>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根据《海南省财政厅关于印发海南省省级2023-2025年政府集中采购目录及标准的通知》（琼财采〔2022〕1296 号）：“采购预算金额未达到限额标准的项目，属于非政府采购项目，由采购人按照相关预算支出管理规定和本单位内部控制采购规程组织实施。”的规定，本项目依照《海南经贸职业技术学院关于采购管理工作的若干规定》（琼贸职院字〔2023〕162号）和《海南经贸职业技术学院采购管理实施细则》（琼贸职院字〔2023〕168号）等内控制度，</w:t>
      </w:r>
      <w:r>
        <w:rPr>
          <w:rFonts w:hint="eastAsia" w:ascii="宋体" w:hAnsi="宋体" w:cs="仿宋"/>
          <w:color w:val="000000" w:themeColor="text1"/>
          <w:kern w:val="0"/>
          <w:sz w:val="24"/>
          <w:highlight w:val="none"/>
          <w14:textFill>
            <w14:solidFill>
              <w14:schemeClr w14:val="tx1"/>
            </w14:solidFill>
          </w14:textFill>
        </w:rPr>
        <w:t>对本项目进行询价采购。</w:t>
      </w:r>
    </w:p>
    <w:p>
      <w:pPr>
        <w:tabs>
          <w:tab w:val="left" w:pos="426"/>
        </w:tabs>
        <w:spacing w:line="400" w:lineRule="exact"/>
        <w:ind w:firstLine="48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pPr>
        <w:tabs>
          <w:tab w:val="left" w:pos="426"/>
        </w:tabs>
        <w:spacing w:line="400" w:lineRule="exact"/>
        <w:ind w:firstLine="48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一、询价</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程序</w:t>
      </w:r>
    </w:p>
    <w:p>
      <w:pPr>
        <w:tabs>
          <w:tab w:val="left" w:pos="426"/>
        </w:tabs>
        <w:spacing w:line="400" w:lineRule="exact"/>
        <w:ind w:firstLine="48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（一）投标文件递交时间截止后，有1家或以上投标人递交投标文件时，可正常开评标。</w:t>
      </w:r>
    </w:p>
    <w:p>
      <w:pPr>
        <w:tabs>
          <w:tab w:val="left" w:pos="426"/>
        </w:tabs>
        <w:spacing w:line="400" w:lineRule="exact"/>
        <w:ind w:firstLine="48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（二）评审规则</w:t>
      </w:r>
    </w:p>
    <w:p>
      <w:pPr>
        <w:tabs>
          <w:tab w:val="left" w:pos="426"/>
        </w:tabs>
        <w:spacing w:line="400" w:lineRule="exact"/>
        <w:ind w:firstLine="48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1.评标办法：符合资格要求及投标产品完全满足采购需求的情况下，最低价中标。</w:t>
      </w:r>
    </w:p>
    <w:p>
      <w:pPr>
        <w:tabs>
          <w:tab w:val="left" w:pos="426"/>
        </w:tabs>
        <w:spacing w:line="400" w:lineRule="exact"/>
        <w:ind w:firstLine="48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2.评标步骤：先进行初步审查，再进行价格比较。初步审查采取单项否决制，初步审查表中任何一项不合格的投标人不能通过审查，采购人将会否决其投标。只有通过初步审查的投标人才能进入价格比较。</w:t>
      </w:r>
    </w:p>
    <w:p>
      <w:pPr>
        <w:tabs>
          <w:tab w:val="left" w:pos="426"/>
        </w:tabs>
        <w:spacing w:line="400" w:lineRule="exact"/>
        <w:ind w:firstLine="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3．若通过初步审查的投标人只有1家时，可由询价小组与其谈判确定；所有投标人均未通过初步审查时，本项目作流标处理。</w:t>
      </w:r>
    </w:p>
    <w:p>
      <w:pPr>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二、投标文件报价出现前后不一致的，按照下列规定修正：</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总价金额与按单价汇总金额不一致的，以总价金额为准，并修改单价。</w:t>
      </w:r>
    </w:p>
    <w:p>
      <w:pPr>
        <w:tabs>
          <w:tab w:val="left" w:pos="426"/>
        </w:tabs>
        <w:spacing w:line="400" w:lineRule="exact"/>
        <w:ind w:firstLine="48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pPr>
        <w:tabs>
          <w:tab w:val="left" w:pos="426"/>
        </w:tabs>
        <w:spacing w:line="40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初步审查表</w:t>
      </w:r>
    </w:p>
    <w:p>
      <w:pPr>
        <w:tabs>
          <w:tab w:val="left" w:pos="426"/>
        </w:tabs>
        <w:spacing w:line="40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pPr>
        <w:pStyle w:val="47"/>
        <w:numPr>
          <w:ilvl w:val="0"/>
          <w:numId w:val="0"/>
        </w:numPr>
        <w:tabs>
          <w:tab w:val="left" w:pos="425"/>
          <w:tab w:val="clear" w:pos="720"/>
          <w:tab w:val="clear" w:pos="737"/>
        </w:tabs>
        <w:spacing w:line="440" w:lineRule="exact"/>
        <w:jc w:val="left"/>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项目名称：</w:t>
      </w:r>
      <w:r>
        <w:rPr>
          <w:rFonts w:hint="eastAsia" w:ascii="宋体" w:hAnsi="宋体" w:cs="仿宋"/>
          <w:color w:val="000000" w:themeColor="text1"/>
          <w:sz w:val="24"/>
          <w:highlight w:val="none"/>
          <w:shd w:val="clear" w:color="auto" w:fill="FFFFFF"/>
          <w14:textFill>
            <w14:solidFill>
              <w14:schemeClr w14:val="tx1"/>
            </w14:solidFill>
          </w14:textFill>
        </w:rPr>
        <w:t>对“一带一路”国家</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塞拉利昂</w:t>
      </w:r>
      <w:r>
        <w:rPr>
          <w:rFonts w:hint="eastAsia" w:ascii="宋体" w:hAnsi="宋体" w:cs="仿宋"/>
          <w:color w:val="000000" w:themeColor="text1"/>
          <w:sz w:val="24"/>
          <w:highlight w:val="none"/>
          <w:shd w:val="clear" w:color="auto" w:fill="FFFFFF"/>
          <w14:textFill>
            <w14:solidFill>
              <w14:schemeClr w14:val="tx1"/>
            </w14:solidFill>
          </w14:textFill>
        </w:rPr>
        <w:t>输出</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仿宋"/>
          <w:color w:val="000000" w:themeColor="text1"/>
          <w:sz w:val="24"/>
          <w:highlight w:val="none"/>
          <w:shd w:val="clear" w:color="auto" w:fill="FFFFFF"/>
          <w14:textFill>
            <w14:solidFill>
              <w14:schemeClr w14:val="tx1"/>
            </w14:solidFill>
          </w14:textFill>
        </w:rPr>
        <w:t>个</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专业</w:t>
      </w:r>
      <w:r>
        <w:rPr>
          <w:rFonts w:hint="eastAsia" w:ascii="宋体" w:hAnsi="宋体" w:cs="仿宋"/>
          <w:color w:val="000000" w:themeColor="text1"/>
          <w:sz w:val="24"/>
          <w:highlight w:val="none"/>
          <w:shd w:val="clear" w:color="auto" w:fill="FFFFFF"/>
          <w14:textFill>
            <w14:solidFill>
              <w14:schemeClr w14:val="tx1"/>
            </w14:solidFill>
          </w14:textFill>
        </w:rPr>
        <w:t>标准</w:t>
      </w:r>
    </w:p>
    <w:tbl>
      <w:tblPr>
        <w:tblStyle w:val="17"/>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88"/>
        <w:gridCol w:w="4305"/>
        <w:gridCol w:w="1010"/>
        <w:gridCol w:w="101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序号</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审查项目</w:t>
            </w: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评议内容</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投标人1</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投标人2</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288" w:type="dxa"/>
            <w:vMerge w:val="restart"/>
            <w:tcBorders>
              <w:top w:val="single" w:color="auto" w:sz="4" w:space="0"/>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资格审查</w:t>
            </w:r>
          </w:p>
        </w:tc>
        <w:tc>
          <w:tcPr>
            <w:tcW w:w="4305"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在中华人民共和国注册，具有独立承担民事责任能力；提供有效营业执照复印件，事业单位需提供事业单位法人证书复印件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288" w:type="dxa"/>
            <w:vMerge w:val="continue"/>
            <w:tcBorders>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305"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信用中国网站（www.creditchina.gov.cn）没有列入失信被执行人、重大税收违法失信主体、政府采购严重违法失信行为记录名单的投标人。提供以上对应名单的查询结果截图（如提供有误或有遗漏，以采购人查询结果为准）</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p>
        </w:tc>
        <w:tc>
          <w:tcPr>
            <w:tcW w:w="1288" w:type="dxa"/>
            <w:vMerge w:val="continue"/>
            <w:tcBorders>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宋体" w:hAnsi="宋体" w:cs="仿宋"/>
                <w:color w:val="000000" w:themeColor="text1"/>
                <w:kern w:val="0"/>
                <w:szCs w:val="21"/>
                <w:highlight w:val="none"/>
                <w:lang w:bidi="ar"/>
                <w14:textFill>
                  <w14:solidFill>
                    <w14:schemeClr w14:val="tx1"/>
                  </w14:solidFill>
                </w14:textFill>
              </w:rPr>
              <w:t>2022年以来承接过至少1次类似项目（指对“一带一路”国家输出岗位标准）的业绩，提供合同关键页复印件；</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p>
        </w:tc>
        <w:tc>
          <w:tcPr>
            <w:tcW w:w="1288" w:type="dxa"/>
            <w:vMerge w:val="continue"/>
            <w:tcBorders>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投标人诚信守法承诺书，且无相关违法行为。</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p>
        </w:tc>
        <w:tc>
          <w:tcPr>
            <w:tcW w:w="1288" w:type="dxa"/>
            <w:vMerge w:val="restart"/>
            <w:tcBorders>
              <w:top w:val="single" w:color="auto" w:sz="4" w:space="0"/>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符合性</w:t>
            </w:r>
          </w:p>
          <w:p>
            <w:pP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审查</w:t>
            </w: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投标文件份数是否符合要求。</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p>
        </w:tc>
        <w:tc>
          <w:tcPr>
            <w:tcW w:w="1288" w:type="dxa"/>
            <w:vMerge w:val="continue"/>
            <w:tcBorders>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是否按询价文件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要求装订、签署和盖章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p>
        </w:tc>
        <w:tc>
          <w:tcPr>
            <w:tcW w:w="1288" w:type="dxa"/>
            <w:vMerge w:val="continue"/>
            <w:tcBorders>
              <w:left w:val="single" w:color="auto" w:sz="4" w:space="0"/>
              <w:right w:val="single" w:color="auto" w:sz="4" w:space="0"/>
            </w:tcBorders>
            <w:noWrap w:val="0"/>
            <w:vAlign w:val="center"/>
          </w:tcPr>
          <w:p>
            <w:pPr>
              <w:spacing w:line="32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430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是否按要求提供《法定代表人身份证明书》或《法定代表人授权书》、法人代表和经办人身份证复印件。</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p>
        </w:tc>
        <w:tc>
          <w:tcPr>
            <w:tcW w:w="1288" w:type="dxa"/>
            <w:vMerge w:val="continue"/>
            <w:tcBorders>
              <w:left w:val="single" w:color="auto" w:sz="4" w:space="0"/>
              <w:right w:val="single" w:color="auto" w:sz="4" w:space="0"/>
            </w:tcBorders>
            <w:noWrap w:val="0"/>
            <w:vAlign w:val="center"/>
          </w:tcPr>
          <w:p>
            <w:pPr>
              <w:spacing w:line="32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是否完全满足采购需求</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w:t>
            </w:r>
            <w:bookmarkStart w:id="1" w:name="_GoBack"/>
            <w:bookmarkEnd w:id="1"/>
          </w:p>
        </w:tc>
        <w:tc>
          <w:tcPr>
            <w:tcW w:w="1288" w:type="dxa"/>
            <w:vMerge w:val="continue"/>
            <w:tcBorders>
              <w:left w:val="single" w:color="auto" w:sz="4" w:space="0"/>
              <w:right w:val="single" w:color="auto" w:sz="4" w:space="0"/>
            </w:tcBorders>
            <w:noWrap w:val="0"/>
            <w:vAlign w:val="center"/>
          </w:tcPr>
          <w:p>
            <w:pPr>
              <w:spacing w:line="320" w:lineRule="exac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没有“投标无效”的其他情形。</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37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结       论</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c>
      </w:tr>
    </w:tbl>
    <w:p>
      <w:pP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备注：</w:t>
      </w:r>
    </w:p>
    <w:p>
      <w:pPr>
        <w:numPr>
          <w:ilvl w:val="0"/>
          <w:numId w:val="2"/>
        </w:num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在表格中第一行填写相应单位名称，各项只需填写“√ /通过”或“× /不通过”。</w:t>
      </w:r>
    </w:p>
    <w:p>
      <w:pPr>
        <w:numPr>
          <w:ilvl w:val="0"/>
          <w:numId w:val="2"/>
        </w:num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在结论中，按“一项否决”的原则，全部是“√ /通过”的就填写“√ /合格”，只要其中有一项“×/不通过”的，填写“×/不合格”。</w:t>
      </w:r>
    </w:p>
    <w:p>
      <w:pPr>
        <w:numPr>
          <w:ilvl w:val="0"/>
          <w:numId w:val="2"/>
        </w:num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结论是合格的，才能进入下一轮；不合格的被淘汰。</w:t>
      </w:r>
    </w:p>
    <w:p>
      <w:pPr>
        <w:spacing w:line="680" w:lineRule="exact"/>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评委签名：</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spacing w:line="68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tabs>
          <w:tab w:val="left" w:pos="426"/>
        </w:tabs>
        <w:spacing w:line="400" w:lineRule="exact"/>
        <w:ind w:firstLine="48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第四部分  投标文件格式</w:t>
      </w:r>
    </w:p>
    <w:p>
      <w:pPr>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pPr>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一、★投标文件正本1份，副本（可以是已盖章正本的复印件）2份；“正本”和“副本”内容之间如有差异，以正本为准。</w:t>
      </w:r>
    </w:p>
    <w:p>
      <w:pPr>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二、投标文件正本和副本，应在封面上清楚标明“正本”或“副本”字样（可手写），“正本”和“副本”具有同等的法律效力。未标明的，以签字或盖私章的原件为正本。</w:t>
      </w:r>
    </w:p>
    <w:p>
      <w:pPr>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三、★投标文件正本封面应须加盖投标人公章。如正本封面未盖章，但正本有盖骑缝章且覆盖所有内容页，或所有内容页均逐页加盖公章，均可视为有效。</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四、★投标文件格式中明示要求签字和盖章的，应由投</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标人的法定代表人或授权代理人按格式要求签字和盖章。</w:t>
      </w:r>
    </w:p>
    <w:p>
      <w:pPr>
        <w:spacing w:line="44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投标文件采用</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胶装方式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，装订应牢固、不易拆散和换页，不得采用活页装订。</w:t>
      </w:r>
    </w:p>
    <w:p>
      <w:pPr>
        <w:spacing w:line="44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提供的材料内容不清晰、无法辨识的，该材料将被视为无效。已装订的投标文件不得涂改（涂抹原文不可见）和增删（撕原页或增加新页），如要修改错漏处，须采用修改符号修改，并由法定代表人或授权代理人在旁边签字及加盖公章后方可有效。</w:t>
      </w:r>
    </w:p>
    <w:p>
      <w:pPr>
        <w:spacing w:line="500" w:lineRule="exact"/>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七、</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投标文件须</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装袋(箱</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)密封，封口处须加盖公章。</w:t>
      </w:r>
    </w:p>
    <w:p>
      <w:pPr>
        <w:spacing w:line="440" w:lineRule="exact"/>
        <w:ind w:firstLine="482"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注：以上要求投标人请认真阅读，按要求制作投标文件。投标文件未按带★号条款要求签字盖章和制作装订的，按废标处理。</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档案袋（箱）封面和封口格式</w:t>
      </w:r>
    </w:p>
    <w:p>
      <w:pPr>
        <w:adjustRightInd w:val="0"/>
        <w:snapToGrid w:val="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pPr>
        <w:widowControl/>
        <w:snapToGrid w:val="0"/>
        <w:jc w:val="center"/>
        <w:rPr>
          <w:rFonts w:hint="eastAsia" w:asciiTheme="minorEastAsia" w:hAnsiTheme="minorEastAsia" w:eastAsiaTheme="minorEastAsia" w:cstheme="minorEastAsia"/>
          <w:b/>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0"/>
          <w:szCs w:val="30"/>
          <w:highlight w:val="none"/>
          <w14:textFill>
            <w14:solidFill>
              <w14:schemeClr w14:val="tx1"/>
            </w14:solidFill>
          </w14:textFill>
        </w:rPr>
        <w:t>封面格式（仅供参考）</w:t>
      </w:r>
    </w:p>
    <w:tbl>
      <w:tblPr>
        <w:tblStyle w:val="17"/>
        <w:tblW w:w="0" w:type="auto"/>
        <w:tblInd w:w="24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6" w:hRule="atLeast"/>
        </w:trPr>
        <w:tc>
          <w:tcPr>
            <w:tcW w:w="4222" w:type="dxa"/>
            <w:noWrap w:val="0"/>
            <w:vAlign w:val="top"/>
          </w:tcPr>
          <w:p>
            <w:pPr>
              <w:spacing w:before="100" w:beforeAutospacing="1" w:after="100" w:afterAutospacing="1" w:line="360" w:lineRule="auto"/>
              <w:ind w:right="-283" w:rightChars="-135"/>
              <w:jc w:val="cente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1796415</wp:posOffset>
                      </wp:positionH>
                      <wp:positionV relativeFrom="paragraph">
                        <wp:posOffset>117475</wp:posOffset>
                      </wp:positionV>
                      <wp:extent cx="733425" cy="323850"/>
                      <wp:effectExtent l="4445" t="5080" r="5080" b="13970"/>
                      <wp:wrapNone/>
                      <wp:docPr id="1" name="文本框 3"/>
                      <wp:cNvGraphicFramePr/>
                      <a:graphic xmlns:a="http://schemas.openxmlformats.org/drawingml/2006/main">
                        <a:graphicData uri="http://schemas.microsoft.com/office/word/2010/wordprocessingShape">
                          <wps:wsp>
                            <wps:cNvSpPr txBox="1"/>
                            <wps:spPr>
                              <a:xfrm>
                                <a:off x="0" y="0"/>
                                <a:ext cx="733425" cy="32385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sz w:val="15"/>
                                      <w:szCs w:val="15"/>
                                    </w:rPr>
                                    <w:t>正本或副本</w:t>
                                  </w:r>
                                </w:p>
                              </w:txbxContent>
                            </wps:txbx>
                            <wps:bodyPr wrap="square" upright="1"/>
                          </wps:wsp>
                        </a:graphicData>
                      </a:graphic>
                    </wp:anchor>
                  </w:drawing>
                </mc:Choice>
                <mc:Fallback>
                  <w:pict>
                    <v:shape id="文本框 3" o:spid="_x0000_s1026" o:spt="202" type="#_x0000_t202" style="position:absolute;left:0pt;margin-left:141.45pt;margin-top:9.25pt;height:25.5pt;width:57.75pt;z-index:251659264;mso-width-relative:page;mso-height-relative:page;" fillcolor="#FFFFFF" filled="t" stroked="t" coordsize="21600,21600" o:gfxdata="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HQX022AAAAAkBAAAPAAAAAAAA&#10;AAEAIAAAACIAAABkcnMvZG93bnJldi54bWxQSwECFAAUAAAACACHTuJA7Xtlh0sCAADK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spacing w:line="240" w:lineRule="exact"/>
                              <w:rPr>
                                <w:rFonts w:hint="eastAsia"/>
                              </w:rPr>
                            </w:pPr>
                            <w:r>
                              <w:rPr>
                                <w:rFonts w:hint="eastAsia"/>
                                <w:sz w:val="15"/>
                                <w:szCs w:val="15"/>
                              </w:rPr>
                              <w:t>正本或副本</w:t>
                            </w:r>
                          </w:p>
                        </w:txbxContent>
                      </v:textbox>
                    </v:shape>
                  </w:pict>
                </mc:Fallback>
              </mc:AlternateContent>
            </w:r>
          </w:p>
          <w:p>
            <w:pPr>
              <w:spacing w:before="100" w:beforeAutospacing="1" w:after="100" w:afterAutospacing="1" w:line="360" w:lineRule="auto"/>
              <w:ind w:right="-283" w:rightChars="-135"/>
              <w:jc w:val="cente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投标文件</w:t>
            </w:r>
          </w:p>
          <w:p>
            <w:pPr>
              <w:widowControl/>
              <w:spacing w:before="100" w:beforeAutospacing="1" w:after="100" w:afterAutospacing="1" w:line="360" w:lineRule="auto"/>
              <w:ind w:right="-283" w:rightChars="-135"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项目名称：</w:t>
            </w:r>
          </w:p>
          <w:p>
            <w:pPr>
              <w:widowControl/>
              <w:spacing w:line="360" w:lineRule="auto"/>
              <w:ind w:firstLine="525" w:firstLineChars="2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供应商名称（公章）：</w:t>
            </w:r>
          </w:p>
          <w:p>
            <w:pPr>
              <w:widowControl/>
              <w:spacing w:line="360" w:lineRule="auto"/>
              <w:ind w:firstLine="525" w:firstLineChars="2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联系人姓名：</w:t>
            </w:r>
          </w:p>
          <w:p>
            <w:pPr>
              <w:widowControl/>
              <w:spacing w:line="360" w:lineRule="auto"/>
              <w:ind w:firstLine="525" w:firstLineChars="2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联系电话：</w:t>
            </w:r>
          </w:p>
          <w:p>
            <w:pPr>
              <w:widowControl/>
              <w:spacing w:line="360" w:lineRule="auto"/>
              <w:ind w:firstLine="525" w:firstLineChars="25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日期：</w:t>
            </w:r>
          </w:p>
        </w:tc>
      </w:tr>
    </w:tbl>
    <w:p>
      <w:pPr>
        <w:widowControl/>
        <w:snapToGrid w:val="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pPr>
        <w:widowControl/>
        <w:snapToGrid w:val="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pPr>
        <w:widowControl/>
        <w:snapToGrid w:val="0"/>
        <w:ind w:firstLine="298" w:firstLineChars="99"/>
        <w:jc w:val="center"/>
        <w:rPr>
          <w:rFonts w:hint="eastAsia" w:asciiTheme="minorEastAsia" w:hAnsiTheme="minorEastAsia" w:eastAsiaTheme="minorEastAsia" w:cstheme="minorEastAsia"/>
          <w:b/>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0"/>
          <w:szCs w:val="30"/>
          <w:highlight w:val="none"/>
          <w14:textFill>
            <w14:solidFill>
              <w14:schemeClr w14:val="tx1"/>
            </w14:solidFill>
          </w14:textFill>
        </w:rPr>
        <w:t>封口格式（仅供参考）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00" w:type="dxa"/>
            <w:noWrap w:val="0"/>
            <w:vAlign w:val="center"/>
          </w:tcPr>
          <w:p>
            <w:pPr>
              <w:snapToGrid w:val="0"/>
              <w:jc w:val="cente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——于   年  月  日   时之前不准启封（公章）——</w:t>
            </w:r>
          </w:p>
        </w:tc>
      </w:tr>
    </w:tbl>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投标文件格式</w:t>
      </w:r>
    </w:p>
    <w:p>
      <w:pPr>
        <w:spacing w:line="440" w:lineRule="exact"/>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（投标文件封面可参考</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档案袋（箱）封面的格式）</w:t>
      </w:r>
    </w:p>
    <w:p>
      <w:pPr>
        <w:adjustRightInd w:val="0"/>
        <w:snapToGrid w:val="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pPr>
        <w:adjustRightInd w:val="0"/>
        <w:snapToGrid w:val="0"/>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一、有效营业执照或事业单位法人证书复印件</w:t>
      </w:r>
    </w:p>
    <w:p>
      <w:pPr>
        <w:spacing w:line="440" w:lineRule="exact"/>
        <w:ind w:firstLine="562" w:firstLineChars="200"/>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pPr>
        <w:spacing w:line="440" w:lineRule="exact"/>
        <w:ind w:firstLine="562" w:firstLineChars="200"/>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pPr>
        <w:adjustRightInd w:val="0"/>
        <w:snapToGrid w:val="0"/>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二、信用中国网的“信用服务”中对应名单的查询结果截图</w:t>
      </w:r>
    </w:p>
    <w:p>
      <w:pPr>
        <w:adjustRightInd w:val="0"/>
        <w:snapToGrid w:val="0"/>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HYPERLINK "https://www.creditchina.gov.cn/xinyongfuwu/?navPage=4"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https://www.creditchina.gov.cn/xinyongfuwu/?navPage=4</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p>
    <w:p>
      <w:pPr>
        <w:adjustRightInd w:val="0"/>
        <w:snapToGrid w:val="0"/>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（一）失信被执行人</w:t>
      </w:r>
    </w:p>
    <w:p>
      <w:pPr>
        <w:adjustRightInd w:val="0"/>
        <w:snapToGrid w:val="0"/>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adjustRightInd w:val="0"/>
        <w:snapToGrid w:val="0"/>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adjustRightInd w:val="0"/>
        <w:snapToGrid w:val="0"/>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（二）重大税收违法失信主体</w:t>
      </w:r>
    </w:p>
    <w:p>
      <w:pPr>
        <w:adjustRightInd w:val="0"/>
        <w:snapToGrid w:val="0"/>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adjustRightInd w:val="0"/>
        <w:snapToGrid w:val="0"/>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adjustRightInd w:val="0"/>
        <w:snapToGrid w:val="0"/>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（三）政府采购严重违法失信行为记录名单</w:t>
      </w:r>
    </w:p>
    <w:p>
      <w:pPr>
        <w:adjustRightInd w:val="0"/>
        <w:snapToGrid w:val="0"/>
        <w:jc w:val="cente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p>
    <w:p>
      <w:pPr>
        <w:adjustRightInd w:val="0"/>
        <w:snapToGrid w:val="0"/>
        <w:rPr>
          <w:rFonts w:hint="eastAsia" w:ascii="宋体" w:hAnsi="宋体" w:cs="仿宋"/>
          <w:b/>
          <w:bCs/>
          <w:color w:val="000000" w:themeColor="text1"/>
          <w:sz w:val="28"/>
          <w:szCs w:val="28"/>
          <w:highlight w:val="none"/>
          <w14:textFill>
            <w14:solidFill>
              <w14:schemeClr w14:val="tx1"/>
            </w14:solidFill>
          </w14:textFill>
        </w:rPr>
      </w:pPr>
      <w:r>
        <w:rPr>
          <w:rFonts w:hint="eastAsia" w:ascii="宋体" w:hAnsi="宋体" w:cs="仿宋"/>
          <w:b/>
          <w:bCs/>
          <w:color w:val="000000" w:themeColor="text1"/>
          <w:sz w:val="28"/>
          <w:szCs w:val="28"/>
          <w:highlight w:val="none"/>
          <w14:textFill>
            <w14:solidFill>
              <w14:schemeClr w14:val="tx1"/>
            </w14:solidFill>
          </w14:textFill>
        </w:rPr>
        <w:t>三、2022年以来承接过至少1次类似项目（指对“一带一路”国家输出岗位标准）的业绩，提供合同关键页复印件；</w:t>
      </w:r>
    </w:p>
    <w:p>
      <w:pPr>
        <w:adjustRightInd w:val="0"/>
        <w:snapToGrid w:val="0"/>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pPr>
        <w:adjustRightInd w:val="0"/>
        <w:snapToGrid w:val="0"/>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、投标人诚信守法承诺书</w:t>
      </w:r>
    </w:p>
    <w:p>
      <w:pPr>
        <w:adjustRightInd w:val="0"/>
        <w:snapToGrid w:val="0"/>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p>
    <w:p>
      <w:pPr>
        <w:adjustRightInd w:val="0"/>
        <w:snapToGrid w:val="0"/>
        <w:spacing w:line="300" w:lineRule="auto"/>
        <w:jc w:val="cente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t>投标人诚信守法承诺书</w:t>
      </w:r>
    </w:p>
    <w:p>
      <w:pPr>
        <w:spacing w:line="312" w:lineRule="auto"/>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（格式内容不得修改，否则视为无效投标）</w:t>
      </w:r>
    </w:p>
    <w:p>
      <w:pPr>
        <w:adjustRightInd w:val="0"/>
        <w:snapToGrid w:val="0"/>
        <w:spacing w:line="300" w:lineRule="auto"/>
        <w:ind w:firstLine="480" w:firstLineChars="20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pPr>
        <w:adjustRightInd w:val="0"/>
        <w:snapToGrid w:val="0"/>
        <w:spacing w:line="300" w:lineRule="auto"/>
        <w:ind w:firstLine="480" w:firstLineChars="200"/>
        <w:rPr>
          <w:rFonts w:hint="eastAsia" w:ascii="宋体" w:hAnsi="宋体" w:cs="仿宋"/>
          <w:color w:val="000000" w:themeColor="text1"/>
          <w:sz w:val="24"/>
          <w:szCs w:val="20"/>
          <w:highlight w:val="none"/>
          <w14:textFill>
            <w14:solidFill>
              <w14:schemeClr w14:val="tx1"/>
            </w14:solidFill>
          </w14:textFill>
        </w:rPr>
      </w:pPr>
      <w:r>
        <w:rPr>
          <w:rFonts w:hint="eastAsia" w:ascii="宋体" w:hAnsi="宋体" w:cs="仿宋"/>
          <w:color w:val="000000" w:themeColor="text1"/>
          <w:sz w:val="24"/>
          <w:szCs w:val="20"/>
          <w:highlight w:val="none"/>
          <w:lang w:bidi="ar"/>
          <w14:textFill>
            <w14:solidFill>
              <w14:schemeClr w14:val="tx1"/>
            </w14:solidFill>
          </w14:textFill>
        </w:rPr>
        <w:t>我单位在参加</w:t>
      </w:r>
      <w:r>
        <w:rPr>
          <w:rFonts w:hint="eastAsia" w:ascii="宋体" w:hAnsi="宋体" w:cs="仿宋"/>
          <w:color w:val="000000" w:themeColor="text1"/>
          <w:sz w:val="24"/>
          <w:highlight w:val="none"/>
          <w:shd w:val="clear" w:color="auto" w:fill="FFFFFF"/>
          <w14:textFill>
            <w14:solidFill>
              <w14:schemeClr w14:val="tx1"/>
            </w14:solidFill>
          </w14:textFill>
        </w:rPr>
        <w:t>对“一带一路”国家</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塞拉利昂</w:t>
      </w:r>
      <w:r>
        <w:rPr>
          <w:rFonts w:hint="eastAsia" w:ascii="宋体" w:hAnsi="宋体" w:cs="仿宋"/>
          <w:color w:val="000000" w:themeColor="text1"/>
          <w:sz w:val="24"/>
          <w:highlight w:val="none"/>
          <w:shd w:val="clear" w:color="auto" w:fill="FFFFFF"/>
          <w14:textFill>
            <w14:solidFill>
              <w14:schemeClr w14:val="tx1"/>
            </w14:solidFill>
          </w14:textFill>
        </w:rPr>
        <w:t>输出</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仿宋"/>
          <w:color w:val="000000" w:themeColor="text1"/>
          <w:sz w:val="24"/>
          <w:highlight w:val="none"/>
          <w:shd w:val="clear" w:color="auto" w:fill="FFFFFF"/>
          <w14:textFill>
            <w14:solidFill>
              <w14:schemeClr w14:val="tx1"/>
            </w14:solidFill>
          </w14:textFill>
        </w:rPr>
        <w:t>个</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专业</w:t>
      </w:r>
      <w:r>
        <w:rPr>
          <w:rFonts w:hint="eastAsia" w:ascii="宋体" w:hAnsi="宋体" w:cs="仿宋"/>
          <w:color w:val="000000" w:themeColor="text1"/>
          <w:sz w:val="24"/>
          <w:highlight w:val="none"/>
          <w:shd w:val="clear" w:color="auto" w:fill="FFFFFF"/>
          <w14:textFill>
            <w14:solidFill>
              <w14:schemeClr w14:val="tx1"/>
            </w14:solidFill>
          </w14:textFill>
        </w:rPr>
        <w:t>标准</w:t>
      </w:r>
      <w:r>
        <w:rPr>
          <w:rFonts w:hint="eastAsia" w:ascii="宋体" w:hAnsi="宋体" w:cs="仿宋"/>
          <w:color w:val="000000" w:themeColor="text1"/>
          <w:sz w:val="24"/>
          <w:szCs w:val="20"/>
          <w:highlight w:val="none"/>
          <w:lang w:bidi="ar"/>
          <w14:textFill>
            <w14:solidFill>
              <w14:schemeClr w14:val="tx1"/>
            </w14:solidFill>
          </w14:textFill>
        </w:rPr>
        <w:t>项目的投标活动中，郑重承诺如下：</w:t>
      </w:r>
    </w:p>
    <w:p>
      <w:pPr>
        <w:adjustRightInd w:val="0"/>
        <w:snapToGrid w:val="0"/>
        <w:spacing w:line="300" w:lineRule="auto"/>
        <w:ind w:firstLine="420" w:firstLineChars="200"/>
        <w:rPr>
          <w:rFonts w:hint="eastAsia" w:ascii="Arial" w:hAnsi="Arial"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1．我方已充分研究贵方《询价文件》并同意所有内容</w:t>
      </w:r>
      <w:r>
        <w:rPr>
          <w:rFonts w:hint="eastAsia" w:ascii="Arial" w:hAnsi="Arial" w:cs="Arial"/>
          <w:color w:val="000000" w:themeColor="text1"/>
          <w:szCs w:val="21"/>
          <w:highlight w:val="none"/>
          <w14:textFill>
            <w14:solidFill>
              <w14:schemeClr w14:val="tx1"/>
            </w14:solidFill>
          </w14:textFill>
        </w:rPr>
        <w:t>；</w:t>
      </w:r>
    </w:p>
    <w:p>
      <w:pPr>
        <w:adjustRightInd w:val="0"/>
        <w:snapToGrid w:val="0"/>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3．我方在参加本次采购活动的前三年内，在经营活动中没有重大违法记录，</w:t>
      </w:r>
      <w:r>
        <w:rPr>
          <w:rFonts w:hint="eastAsia" w:ascii="宋体" w:hAnsi="宋体" w:cs="宋体"/>
          <w:color w:val="000000" w:themeColor="text1"/>
          <w:kern w:val="0"/>
          <w:szCs w:val="21"/>
          <w:highlight w:val="none"/>
          <w14:textFill>
            <w14:solidFill>
              <w14:schemeClr w14:val="tx1"/>
            </w14:solidFill>
          </w14:textFill>
        </w:rPr>
        <w:t>没有环保类行政处罚记录</w:t>
      </w:r>
      <w:r>
        <w:rPr>
          <w:rFonts w:hint="eastAsia" w:ascii="宋体" w:hAnsi="宋体"/>
          <w:color w:val="000000" w:themeColor="text1"/>
          <w:szCs w:val="21"/>
          <w:highlight w:val="none"/>
          <w14:textFill>
            <w14:solidFill>
              <w14:schemeClr w14:val="tx1"/>
            </w14:solidFill>
          </w14:textFill>
        </w:rPr>
        <w:t>；我方未被地市级及其以上行政主管部门作出禁止参加政府采购活动的处罚且该处罚在有效期内；</w:t>
      </w:r>
    </w:p>
    <w:p>
      <w:pPr>
        <w:adjustRightInd w:val="0"/>
        <w:snapToGrid w:val="0"/>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4．我方一旦成交，将在采购结果公告之日起5个工作日内与贵方签订合同。如因我方原因导致逾期未签定合同，将视为自动放弃成交资格；</w:t>
      </w:r>
    </w:p>
    <w:p>
      <w:pPr>
        <w:adjustRightInd w:val="0"/>
        <w:snapToGrid w:val="0"/>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5．我方一旦成交，将严格按照投标文件中所承诺的报价、质量、服务期限、措施等内容组织实施；我方未按约定履约，将承担违约责任，贵院有权解除合同；</w:t>
      </w:r>
    </w:p>
    <w:p>
      <w:pPr>
        <w:adjustRightInd w:val="0"/>
        <w:snapToGrid w:val="0"/>
        <w:spacing w:line="30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6．我方在本次投标活动中绝无资质挂靠、串标、围标情形，若出现下列情形，立即取消我方投标或成交资格并承担相应的法律责任；</w:t>
      </w:r>
    </w:p>
    <w:p>
      <w:pPr>
        <w:adjustRightInd w:val="0"/>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（1）不同投标人的投标文件由同一单位或者个人编制；</w:t>
      </w:r>
    </w:p>
    <w:p>
      <w:pPr>
        <w:adjustRightInd w:val="0"/>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（2）不同投标人委托同一单位或者个人办理投标事宜；</w:t>
      </w:r>
    </w:p>
    <w:p>
      <w:pPr>
        <w:adjustRightInd w:val="0"/>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（3）不同投标人的投标文件载明的项目管理成员或者联系人员为同一人；</w:t>
      </w:r>
    </w:p>
    <w:p>
      <w:pPr>
        <w:adjustRightInd w:val="0"/>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（4）不同投标人的投标文件异常一致或者投标报价呈规律性差异；</w:t>
      </w:r>
    </w:p>
    <w:p>
      <w:pPr>
        <w:adjustRightInd w:val="0"/>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（5）不同投标人的投标文件相互混装。</w:t>
      </w:r>
    </w:p>
    <w:p>
      <w:pPr>
        <w:adjustRightInd w:val="0"/>
        <w:snapToGrid w:val="0"/>
        <w:spacing w:line="300" w:lineRule="auto"/>
        <w:ind w:firstLine="422" w:firstLineChars="200"/>
        <w:rPr>
          <w:rFonts w:hint="eastAsia" w:ascii="宋体" w:hAnsi="宋体" w:cs="宋体"/>
          <w:b/>
          <w:color w:val="000000" w:themeColor="text1"/>
          <w:szCs w:val="21"/>
          <w:highlight w:val="none"/>
          <w:lang w:bidi="ar"/>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附：须根据国家企业信用信息公示系统（http://www.gsxt.gov.cn/）登记信息提供以下内容供审查。</w:t>
      </w:r>
      <w:r>
        <w:rPr>
          <w:rFonts w:hint="eastAsia" w:ascii="宋体" w:hAnsi="宋体" w:cs="宋体"/>
          <w:b/>
          <w:color w:val="000000" w:themeColor="text1"/>
          <w:szCs w:val="21"/>
          <w:highlight w:val="none"/>
          <w:u w:val="single"/>
          <w:em w:val="dot"/>
          <w:lang w:bidi="ar"/>
          <w14:textFill>
            <w14:solidFill>
              <w14:schemeClr w14:val="tx1"/>
            </w14:solidFill>
          </w14:textFill>
        </w:rPr>
        <w:t>不填写以下表格中的信息（含自然人身份证号），或经审查发现存在上述违法、违规情况，按投标无效处理。</w:t>
      </w:r>
      <w:r>
        <w:rPr>
          <w:rFonts w:hint="eastAsia" w:ascii="宋体" w:hAnsi="宋体" w:cs="宋体"/>
          <w:b/>
          <w:color w:val="000000" w:themeColor="text1"/>
          <w:kern w:val="0"/>
          <w:szCs w:val="21"/>
          <w:highlight w:val="none"/>
          <w14:textFill>
            <w14:solidFill>
              <w14:schemeClr w14:val="tx1"/>
            </w14:solidFill>
          </w14:textFill>
        </w:rPr>
        <w:t>如有单位负责人为同一人或者存在直接控股、管理关系的不同供应商同时参与本项目的采购活动，则按照递交响应文件的顺序，递交时间在前的供应商可以参加本次采购活动，递交时间在后的供应商按无效响应文件处理。投标人提供的信息与国家企业信用信息公示系统登记的信息不一致，但承诺书填写的信息和系统登记信息均不存在上述情形，可认定其投标有效。</w:t>
      </w:r>
    </w:p>
    <w:tbl>
      <w:tblPr>
        <w:tblStyle w:val="17"/>
        <w:tblW w:w="8522"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93"/>
        <w:gridCol w:w="1189"/>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股东名称</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股东类型</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占股比例</w:t>
            </w:r>
          </w:p>
        </w:tc>
        <w:tc>
          <w:tcPr>
            <w:tcW w:w="25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自然人股东身份证号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仿宋"/>
                <w:color w:val="000000" w:themeColor="text1"/>
                <w:highlight w:val="none"/>
                <w14:textFill>
                  <w14:solidFill>
                    <w14:schemeClr w14:val="tx1"/>
                  </w14:solidFill>
                </w14:textFill>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仿宋"/>
                <w:color w:val="000000" w:themeColor="text1"/>
                <w:highlight w:val="none"/>
                <w14:textFill>
                  <w14:solidFill>
                    <w14:schemeClr w14:val="tx1"/>
                  </w14:solidFill>
                </w14:textFill>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仿宋"/>
                <w:color w:val="000000" w:themeColor="text1"/>
                <w:highlight w:val="none"/>
                <w14:textFill>
                  <w14:solidFill>
                    <w14:schemeClr w14:val="tx1"/>
                  </w14:solidFill>
                </w14:textFill>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r>
    </w:tbl>
    <w:p>
      <w:pPr>
        <w:rPr>
          <w:rFonts w:hint="eastAsia" w:ascii="宋体" w:hAnsi="宋体" w:cs="仿宋"/>
          <w:color w:val="000000" w:themeColor="text1"/>
          <w:sz w:val="24"/>
          <w:highlight w:val="none"/>
          <w14:textFill>
            <w14:solidFill>
              <w14:schemeClr w14:val="tx1"/>
            </w14:solidFill>
          </w14:textFill>
        </w:rPr>
      </w:pPr>
    </w:p>
    <w:tbl>
      <w:tblPr>
        <w:tblStyle w:val="17"/>
        <w:tblW w:w="8525"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3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序号</w:t>
            </w:r>
          </w:p>
        </w:tc>
        <w:tc>
          <w:tcPr>
            <w:tcW w:w="2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主要人员姓名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职务</w:t>
            </w:r>
          </w:p>
        </w:tc>
        <w:tc>
          <w:tcPr>
            <w:tcW w:w="3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1</w:t>
            </w:r>
          </w:p>
        </w:tc>
        <w:tc>
          <w:tcPr>
            <w:tcW w:w="2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3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2</w:t>
            </w:r>
          </w:p>
        </w:tc>
        <w:tc>
          <w:tcPr>
            <w:tcW w:w="2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3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lang w:bidi="ar"/>
                <w14:textFill>
                  <w14:solidFill>
                    <w14:schemeClr w14:val="tx1"/>
                  </w14:solidFill>
                </w14:textFill>
              </w:rPr>
              <w:t>……</w:t>
            </w:r>
          </w:p>
        </w:tc>
        <w:tc>
          <w:tcPr>
            <w:tcW w:w="2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c>
          <w:tcPr>
            <w:tcW w:w="3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000000" w:themeColor="text1"/>
                <w:highlight w:val="none"/>
                <w14:textFill>
                  <w14:solidFill>
                    <w14:schemeClr w14:val="tx1"/>
                  </w14:solidFill>
                </w14:textFill>
              </w:rPr>
            </w:pPr>
          </w:p>
        </w:tc>
      </w:tr>
    </w:tbl>
    <w:p>
      <w:pPr>
        <w:rPr>
          <w:rFonts w:hint="eastAsia" w:ascii="宋体" w:hAnsi="宋体" w:cs="仿宋"/>
          <w:color w:val="000000" w:themeColor="text1"/>
          <w:sz w:val="24"/>
          <w:highlight w:val="none"/>
          <w14:textFill>
            <w14:solidFill>
              <w14:schemeClr w14:val="tx1"/>
            </w14:solidFill>
          </w14:textFill>
        </w:rPr>
      </w:pPr>
    </w:p>
    <w:p>
      <w:pPr>
        <w:spacing w:line="360" w:lineRule="auto"/>
        <w:ind w:left="2698" w:leftChars="1285"/>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投标人全称（公章）</w:t>
      </w:r>
      <w:r>
        <w:rPr>
          <w:rFonts w:hint="eastAsia" w:ascii="宋体" w:hAnsi="宋体" w:cs="仿宋"/>
          <w:bCs/>
          <w:color w:val="000000" w:themeColor="text1"/>
          <w:sz w:val="24"/>
          <w:highlight w:val="none"/>
          <w14:textFill>
            <w14:solidFill>
              <w14:schemeClr w14:val="tx1"/>
            </w14:solidFill>
          </w14:textFill>
        </w:rPr>
        <w:t>：</w:t>
      </w:r>
    </w:p>
    <w:p>
      <w:pPr>
        <w:spacing w:line="360" w:lineRule="auto"/>
        <w:ind w:left="2698" w:leftChars="1285"/>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lang w:bidi="ar"/>
          <w14:textFill>
            <w14:solidFill>
              <w14:schemeClr w14:val="tx1"/>
            </w14:solidFill>
          </w14:textFill>
        </w:rPr>
        <w:t>法定代表人或授权代理人（签字或盖章）：</w:t>
      </w:r>
      <w:r>
        <w:rPr>
          <w:rFonts w:hint="eastAsia" w:ascii="宋体" w:hAnsi="宋体" w:cs="仿宋"/>
          <w:color w:val="000000" w:themeColor="text1"/>
          <w:sz w:val="24"/>
          <w:highlight w:val="none"/>
          <w14:textFill>
            <w14:solidFill>
              <w14:schemeClr w14:val="tx1"/>
            </w14:solidFill>
          </w14:textFill>
        </w:rPr>
        <w:t xml:space="preserve"> </w:t>
      </w:r>
    </w:p>
    <w:p>
      <w:pPr>
        <w:spacing w:line="360" w:lineRule="auto"/>
        <w:ind w:left="2698" w:leftChars="1285"/>
        <w:rPr>
          <w:rFonts w:hint="eastAsia" w:ascii="宋体" w:hAnsi="宋体" w:cs="仿宋"/>
          <w:color w:val="000000" w:themeColor="text1"/>
          <w:sz w:val="24"/>
          <w:highlight w:val="none"/>
          <w:lang w:bidi="ar"/>
          <w14:textFill>
            <w14:solidFill>
              <w14:schemeClr w14:val="tx1"/>
            </w14:solidFill>
          </w14:textFill>
        </w:rPr>
      </w:pPr>
      <w:r>
        <w:rPr>
          <w:rFonts w:hint="eastAsia" w:ascii="宋体" w:hAnsi="宋体" w:cs="仿宋"/>
          <w:color w:val="000000" w:themeColor="text1"/>
          <w:sz w:val="24"/>
          <w:highlight w:val="none"/>
          <w:lang w:bidi="ar"/>
          <w14:textFill>
            <w14:solidFill>
              <w14:schemeClr w14:val="tx1"/>
            </w14:solidFill>
          </w14:textFill>
        </w:rPr>
        <w:t>日期： 年 月 日</w:t>
      </w:r>
    </w:p>
    <w:p>
      <w:pPr>
        <w:pStyle w:val="5"/>
        <w:spacing w:line="400" w:lineRule="exact"/>
        <w:ind w:firstLine="2730" w:firstLineChars="13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5"/>
        <w:spacing w:line="400" w:lineRule="exact"/>
        <w:ind w:firstLine="2730" w:firstLineChars="13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adjustRightInd w:val="0"/>
        <w:snapToGrid w:val="0"/>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、法定代表人身份证明书或法定代表人授权书（二选一）</w:t>
      </w:r>
    </w:p>
    <w:p>
      <w:pPr>
        <w:adjustRightInd w:val="0"/>
        <w:snapToGrid w:val="0"/>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p>
    <w:p>
      <w:pPr>
        <w:pStyle w:val="4"/>
        <w:spacing w:before="0" w:beforeAutospacing="0" w:after="0" w:afterAutospacing="0"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（一）法定代表人身份证明书</w:t>
      </w:r>
    </w:p>
    <w:p>
      <w:pPr>
        <w:spacing w:line="360" w:lineRule="auto"/>
        <w:jc w:val="center"/>
        <w:outlineLvl w:val="1"/>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（经办人为法定代表人时须提供）</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海南经贸职业技术学院：</w:t>
      </w:r>
    </w:p>
    <w:p>
      <w:pPr>
        <w:spacing w:line="360" w:lineRule="auto"/>
        <w:ind w:firstLine="460" w:firstLineChars="192"/>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先生/女士为我公司的法定代表人，参加贵院组织的</w:t>
      </w:r>
      <w:r>
        <w:rPr>
          <w:rFonts w:hint="eastAsia" w:ascii="宋体" w:hAnsi="宋体" w:cs="仿宋"/>
          <w:color w:val="000000" w:themeColor="text1"/>
          <w:sz w:val="24"/>
          <w:highlight w:val="none"/>
          <w:shd w:val="clear" w:color="auto" w:fill="FFFFFF"/>
          <w14:textFill>
            <w14:solidFill>
              <w14:schemeClr w14:val="tx1"/>
            </w14:solidFill>
          </w14:textFill>
        </w:rPr>
        <w:t>对“一带一路”国家</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塞拉利昂</w:t>
      </w:r>
      <w:r>
        <w:rPr>
          <w:rFonts w:hint="eastAsia" w:ascii="宋体" w:hAnsi="宋体" w:cs="仿宋"/>
          <w:color w:val="000000" w:themeColor="text1"/>
          <w:sz w:val="24"/>
          <w:highlight w:val="none"/>
          <w:shd w:val="clear" w:color="auto" w:fill="FFFFFF"/>
          <w14:textFill>
            <w14:solidFill>
              <w14:schemeClr w14:val="tx1"/>
            </w14:solidFill>
          </w14:textFill>
        </w:rPr>
        <w:t>输出</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仿宋"/>
          <w:color w:val="000000" w:themeColor="text1"/>
          <w:sz w:val="24"/>
          <w:highlight w:val="none"/>
          <w:shd w:val="clear" w:color="auto" w:fill="FFFFFF"/>
          <w14:textFill>
            <w14:solidFill>
              <w14:schemeClr w14:val="tx1"/>
            </w14:solidFill>
          </w14:textFill>
        </w:rPr>
        <w:t>个</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专业</w:t>
      </w:r>
      <w:r>
        <w:rPr>
          <w:rFonts w:hint="eastAsia" w:ascii="宋体" w:hAnsi="宋体" w:cs="仿宋"/>
          <w:color w:val="000000" w:themeColor="text1"/>
          <w:sz w:val="24"/>
          <w:highlight w:val="none"/>
          <w:shd w:val="clear" w:color="auto" w:fill="FFFFFF"/>
          <w14:textFill>
            <w14:solidFill>
              <w14:schemeClr w14:val="tx1"/>
            </w14:solidFill>
          </w14:textFill>
        </w:rPr>
        <w:t>标准</w:t>
      </w: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项目采购活动，负责与本项目相关的一切事宜。</w:t>
      </w:r>
    </w:p>
    <w:p>
      <w:pPr>
        <w:spacing w:line="288" w:lineRule="auto"/>
        <w:ind w:firstLine="480" w:firstLineChars="200"/>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法定代表人：</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（签字或私章）</w:t>
      </w: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w:t>
      </w:r>
    </w:p>
    <w:p>
      <w:pPr>
        <w:spacing w:line="360" w:lineRule="auto"/>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特此证明。</w:t>
      </w:r>
    </w:p>
    <w:p>
      <w:pPr>
        <w:spacing w:line="360" w:lineRule="auto"/>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3720" w:firstLineChars="15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公司名称：</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（盖单位章）</w:t>
      </w:r>
    </w:p>
    <w:p>
      <w:pPr>
        <w:spacing w:line="360" w:lineRule="auto"/>
        <w:ind w:firstLine="3240" w:firstLineChars="13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 xml:space="preserve">    日期：</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w:t>
      </w:r>
    </w:p>
    <w:p>
      <w:pPr>
        <w:spacing w:line="360" w:lineRule="auto"/>
        <w:ind w:firstLine="463"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t>附：法定代表人身份证复印件正反面。（粘贴位置仅供参考）</w:t>
      </w:r>
    </w:p>
    <w:p>
      <w:pPr>
        <w:spacing w:line="360" w:lineRule="auto"/>
        <w:ind w:firstLine="578"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196850</wp:posOffset>
                </wp:positionH>
                <wp:positionV relativeFrom="paragraph">
                  <wp:posOffset>120015</wp:posOffset>
                </wp:positionV>
                <wp:extent cx="2971800" cy="1910080"/>
                <wp:effectExtent l="4445" t="4445" r="14605" b="9525"/>
                <wp:wrapNone/>
                <wp:docPr id="2" name="矩形 8"/>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矩形 8" o:spid="_x0000_s1026" o:spt="1" style="position:absolute;left:0pt;margin-left:15.5pt;margin-top:9.45pt;height:150.4pt;width:234pt;z-index:251660288;mso-width-relative:page;mso-height-relative:page;" fillcolor="#FFFFFF" filled="t" stroked="t" coordsize="21600,21600" o:gfxdata="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U+8yTWAAAACQEAAA8AAAAAAAAAAQAgAAAA&#10;IgAAAGRycy9kb3ducmV2LnhtbFBLAQIUABQAAAAIAIdO4kC9VqxRDQIAADgEAAAOAAAAAAAAAAEA&#10;IAAAACUBAABkcnMvZTJvRG9jLnhtbFBLBQYAAAAABgAGAFkBAACkBQ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3270250</wp:posOffset>
                </wp:positionH>
                <wp:positionV relativeFrom="paragraph">
                  <wp:posOffset>123825</wp:posOffset>
                </wp:positionV>
                <wp:extent cx="2971800" cy="1910080"/>
                <wp:effectExtent l="4445" t="4445" r="14605" b="9525"/>
                <wp:wrapNone/>
                <wp:docPr id="3" name="矩形 7"/>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矩形 7" o:spid="_x0000_s1026" o:spt="1" style="position:absolute;left:0pt;margin-left:257.5pt;margin-top:9.75pt;height:150.4pt;width:234pt;z-index:251661312;mso-width-relative:page;mso-height-relative:page;" fillcolor="#FFFFFF" filled="t" stroked="t" coordsize="21600,21600" o:gfxdata="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N7e151wAAAAoBAAAPAAAAAAAAAAEAIAAA&#10;ACIAAABkcnMvZG93bnJldi54bWxQSwECFAAUAAAACACHTuJAvubsIg0CAAA4BAAADgAAAAAAAAAB&#10;ACAAAAAmAQAAZHJzL2Uyb0RvYy54bWxQSwUGAAAAAAYABgBZAQAApQU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p>
    <w:p>
      <w:pPr>
        <w:spacing w:line="360" w:lineRule="auto"/>
        <w:ind w:firstLine="463"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p>
    <w:p>
      <w:pPr>
        <w:spacing w:line="360" w:lineRule="auto"/>
        <w:ind w:firstLine="463"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p>
    <w:p>
      <w:pPr>
        <w:spacing w:line="360" w:lineRule="auto"/>
        <w:ind w:firstLine="463"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p>
    <w:p>
      <w:pPr>
        <w:spacing w:line="360" w:lineRule="auto"/>
        <w:ind w:firstLine="463"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p>
    <w:p>
      <w:pPr>
        <w:spacing w:line="360" w:lineRule="auto"/>
        <w:ind w:firstLine="463"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p>
    <w:p>
      <w:pPr>
        <w:spacing w:line="360" w:lineRule="auto"/>
        <w:ind w:firstLine="463"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p>
    <w:p>
      <w:pPr>
        <w:spacing w:line="360" w:lineRule="auto"/>
        <w:ind w:firstLine="463" w:firstLineChars="192"/>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p>
    <w:p>
      <w:pPr>
        <w:spacing w:line="400" w:lineRule="exact"/>
        <w:ind w:firstLine="602" w:firstLineChars="200"/>
        <w:outlineLvl w:val="1"/>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p>
    <w:p>
      <w:pPr>
        <w:spacing w:line="400" w:lineRule="exact"/>
        <w:jc w:val="center"/>
        <w:outlineLvl w:val="1"/>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t>（二）法定代表人授权书</w:t>
      </w:r>
    </w:p>
    <w:p>
      <w:pPr>
        <w:spacing w:line="400" w:lineRule="exact"/>
        <w:jc w:val="center"/>
        <w:outlineLvl w:val="1"/>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（经办人非法定代表人时须提供）</w:t>
      </w:r>
    </w:p>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海南经贸职业技术学院：</w:t>
      </w:r>
    </w:p>
    <w:p>
      <w:pPr>
        <w:spacing w:line="360" w:lineRule="auto"/>
        <w:ind w:firstLine="460" w:firstLineChars="192"/>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兹授权：</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先生/女士作为我公司的合法授权代理人，参加贵院组织的</w:t>
      </w:r>
      <w:r>
        <w:rPr>
          <w:rFonts w:hint="eastAsia" w:ascii="宋体" w:hAnsi="宋体" w:cs="仿宋"/>
          <w:color w:val="000000" w:themeColor="text1"/>
          <w:sz w:val="24"/>
          <w:highlight w:val="none"/>
          <w:shd w:val="clear" w:color="auto" w:fill="FFFFFF"/>
          <w14:textFill>
            <w14:solidFill>
              <w14:schemeClr w14:val="tx1"/>
            </w14:solidFill>
          </w14:textFill>
        </w:rPr>
        <w:t>对“一带一路”国家</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塞拉利昂</w:t>
      </w:r>
      <w:r>
        <w:rPr>
          <w:rFonts w:hint="eastAsia" w:ascii="宋体" w:hAnsi="宋体" w:cs="仿宋"/>
          <w:color w:val="000000" w:themeColor="text1"/>
          <w:sz w:val="24"/>
          <w:highlight w:val="none"/>
          <w:shd w:val="clear" w:color="auto" w:fill="FFFFFF"/>
          <w14:textFill>
            <w14:solidFill>
              <w14:schemeClr w14:val="tx1"/>
            </w14:solidFill>
          </w14:textFill>
        </w:rPr>
        <w:t>输出</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仿宋"/>
          <w:color w:val="000000" w:themeColor="text1"/>
          <w:sz w:val="24"/>
          <w:highlight w:val="none"/>
          <w:shd w:val="clear" w:color="auto" w:fill="FFFFFF"/>
          <w14:textFill>
            <w14:solidFill>
              <w14:schemeClr w14:val="tx1"/>
            </w14:solidFill>
          </w14:textFill>
        </w:rPr>
        <w:t>个</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专业</w:t>
      </w:r>
      <w:r>
        <w:rPr>
          <w:rFonts w:hint="eastAsia" w:ascii="宋体" w:hAnsi="宋体" w:cs="仿宋"/>
          <w:color w:val="000000" w:themeColor="text1"/>
          <w:sz w:val="24"/>
          <w:highlight w:val="none"/>
          <w:shd w:val="clear" w:color="auto" w:fill="FFFFFF"/>
          <w14:textFill>
            <w14:solidFill>
              <w14:schemeClr w14:val="tx1"/>
            </w14:solidFill>
          </w14:textFill>
        </w:rPr>
        <w:t>标准</w:t>
      </w: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项目采购活动。</w:t>
      </w:r>
    </w:p>
    <w:p>
      <w:pPr>
        <w:spacing w:line="360" w:lineRule="auto"/>
        <w:ind w:firstLine="460" w:firstLineChars="192"/>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授权权限：全权代表本公司参与上述采购活动，并负责与本项目相关的一切事宜，其签字与我司公章具有相同的法律效力。有效期限：本项目采购活动结束为止，自法定代表人和授权代理人签字（或私章）之日起生效。</w:t>
      </w:r>
    </w:p>
    <w:p>
      <w:pPr>
        <w:spacing w:line="360" w:lineRule="auto"/>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p>
    <w:p>
      <w:pPr>
        <w:spacing w:line="288" w:lineRule="auto"/>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法定代表人：</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（签字或私章）</w:t>
      </w: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w:t>
      </w:r>
    </w:p>
    <w:p>
      <w:pPr>
        <w:spacing w:line="288" w:lineRule="auto"/>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授权代理人：</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（签字或私章）</w:t>
      </w: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w:t>
      </w:r>
    </w:p>
    <w:p>
      <w:pPr>
        <w:spacing w:line="288" w:lineRule="auto"/>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公司名称：</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（公章）</w:t>
      </w: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 xml:space="preserve"> </w:t>
      </w:r>
    </w:p>
    <w:p>
      <w:pPr>
        <w:spacing w:line="288" w:lineRule="auto"/>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公司地址：</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公司固定电话：</w:t>
      </w:r>
      <w:r>
        <w:rPr>
          <w:rFonts w:hint="eastAsia" w:asciiTheme="minorEastAsia" w:hAnsiTheme="minorEastAsia" w:eastAsiaTheme="minorEastAsia" w:cstheme="minorEastAsia"/>
          <w:color w:val="000000" w:themeColor="text1"/>
          <w:sz w:val="24"/>
          <w:highlight w:val="none"/>
          <w:u w:val="single"/>
          <w:lang w:val="en-GB"/>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GB"/>
          <w14:textFill>
            <w14:solidFill>
              <w14:schemeClr w14:val="tx1"/>
            </w14:solidFill>
          </w14:textFill>
        </w:rPr>
        <w:t>生效日期：20  年   月   日</w:t>
      </w:r>
    </w:p>
    <w:p>
      <w:pPr>
        <w:spacing w:line="400" w:lineRule="exact"/>
        <w:outlineLvl w:val="1"/>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GB"/>
          <w14:textFill>
            <w14:solidFill>
              <w14:schemeClr w14:val="tx1"/>
            </w14:solidFill>
          </w14:textFill>
        </w:rPr>
        <w:t>附：法定代表人和授权代理人身份证复印件正反面。（粘贴位置仅供参考）</w:t>
      </w:r>
    </w:p>
    <w:p>
      <w:pPr>
        <w:jc w:val="center"/>
        <w:rPr>
          <w:rFonts w:hint="eastAsia" w:asciiTheme="minorEastAsia" w:hAnsiTheme="minorEastAsia" w:eastAsiaTheme="minorEastAsia" w:cstheme="minorEastAsia"/>
          <w:b/>
          <w:color w:val="000000" w:themeColor="text1"/>
          <w:kern w:val="0"/>
          <w:sz w:val="24"/>
          <w:highlight w:val="none"/>
          <w:lang w:val="en-GB"/>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24"/>
          <w:highlight w:val="none"/>
          <w:lang w:val="en-GB"/>
          <w14:textFill>
            <w14:solidFill>
              <w14:schemeClr w14:val="tx1"/>
            </w14:solidFill>
          </w14:textFill>
        </w:rPr>
        <w:sectPr>
          <w:headerReference r:id="rId3" w:type="default"/>
          <w:footerReference r:id="rId5" w:type="default"/>
          <w:headerReference r:id="rId4" w:type="even"/>
          <w:footerReference r:id="rId6" w:type="even"/>
          <w:pgSz w:w="11906" w:h="16838"/>
          <w:pgMar w:top="1134" w:right="1406" w:bottom="1134" w:left="1134" w:header="851" w:footer="737" w:gutter="0"/>
          <w:cols w:space="720" w:num="1"/>
          <w:docGrid w:type="lines" w:linePitch="312" w:charSpace="0"/>
        </w:sect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3237230</wp:posOffset>
                </wp:positionH>
                <wp:positionV relativeFrom="paragraph">
                  <wp:posOffset>1991360</wp:posOffset>
                </wp:positionV>
                <wp:extent cx="2857500" cy="1910080"/>
                <wp:effectExtent l="4445" t="5080" r="14605" b="8890"/>
                <wp:wrapNone/>
                <wp:docPr id="7" name="矩形 11"/>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矩形 11" o:spid="_x0000_s1026" o:spt="1" style="position:absolute;left:0pt;margin-left:254.9pt;margin-top:156.8pt;height:150.4pt;width:225pt;z-index:251665408;mso-width-relative:page;mso-height-relative:page;" fillcolor="#FFFFFF" filled="t" stroked="t" coordsize="21600,21600" o:gfxdata="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AgwRXZAAAACwEAAA8AAAAAAAAAAQAg&#10;AAAAIgAAAGRycy9kb3ducmV2LnhtbFBLAQIUABQAAAAIAIdO4kCfKJiLDQIAADkEAAAOAAAAAAAA&#10;AAEAIAAAACgBAABkcnMvZTJvRG9jLnhtbFBLBQYAAAAABgAGAFkBAACnBQAAAAA=&#10;">
                <v:fill on="t" focussize="0,0"/>
                <v:stroke color="#000000"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txbxContent>
                </v:textbox>
              </v:rect>
            </w:pict>
          </mc:Fallback>
        </mc:AlternateContent>
      </w: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154940</wp:posOffset>
                </wp:positionH>
                <wp:positionV relativeFrom="paragraph">
                  <wp:posOffset>1991360</wp:posOffset>
                </wp:positionV>
                <wp:extent cx="2971800" cy="1910080"/>
                <wp:effectExtent l="4445" t="4445" r="14605" b="9525"/>
                <wp:wrapNone/>
                <wp:docPr id="6" name="矩形 1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p>
                            <w:pPr>
                              <w:ind w:left="-1079" w:leftChars="-514"/>
                              <w:jc w:val="center"/>
                            </w:pPr>
                          </w:p>
                        </w:txbxContent>
                      </wps:txbx>
                      <wps:bodyPr wrap="square" upright="1"/>
                    </wps:wsp>
                  </a:graphicData>
                </a:graphic>
              </wp:anchor>
            </w:drawing>
          </mc:Choice>
          <mc:Fallback>
            <w:pict>
              <v:rect id="矩形 12" o:spid="_x0000_s1026" o:spt="1" style="position:absolute;left:0pt;margin-left:12.2pt;margin-top:156.8pt;height:150.4pt;width:234pt;z-index:251664384;mso-width-relative:page;mso-height-relative:page;" fillcolor="#FFFFFF" filled="t" stroked="t" coordsize="21600,21600" o:gfxdata="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YnusfYAAAACgEAAA8AAAAAAAAAAQAg&#10;AAAAIgAAAGRycy9kb3ducmV2LnhtbFBLAQIUABQAAAAIAIdO4kCDgqnnDgIAADkEAAAOAAAAAAAA&#10;AAEAIAAAACcBAABkcnMvZTJvRG9jLnhtbFBLBQYAAAAABgAGAFkBAACnBQAAAAA=&#10;">
                <v:fill on="t" focussize="0,0"/>
                <v:stroke color="#000000" joinstyle="miter"/>
                <v:imagedata o:title=""/>
                <o:lock v:ext="edit" aspectratio="f"/>
                <v:textbox>
                  <w:txbxContent>
                    <w:p>
                      <w:pPr>
                        <w:ind w:left="-1079" w:leftChars="-514"/>
                        <w:jc w:val="cente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p>
                      <w:pPr>
                        <w:ind w:left="-1079" w:leftChars="-514"/>
                        <w:jc w:val="center"/>
                      </w:pPr>
                    </w:p>
                  </w:txbxContent>
                </v:textbox>
              </v:rect>
            </w:pict>
          </mc:Fallback>
        </mc:AlternateContent>
      </w: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3237230</wp:posOffset>
                </wp:positionH>
                <wp:positionV relativeFrom="paragraph">
                  <wp:posOffset>-20320</wp:posOffset>
                </wp:positionV>
                <wp:extent cx="2857500" cy="1910080"/>
                <wp:effectExtent l="4445" t="5080" r="14605" b="8890"/>
                <wp:wrapNone/>
                <wp:docPr id="5" name="Rectangle 3"/>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p>
                            <w:pPr>
                              <w:jc w:val="center"/>
                              <w:rPr>
                                <w:rFonts w:eastAsia="华文中宋"/>
                                <w:sz w:val="28"/>
                              </w:rPr>
                            </w:pPr>
                          </w:p>
                        </w:txbxContent>
                      </wps:txbx>
                      <wps:bodyPr wrap="square" upright="1"/>
                    </wps:wsp>
                  </a:graphicData>
                </a:graphic>
              </wp:anchor>
            </w:drawing>
          </mc:Choice>
          <mc:Fallback>
            <w:pict>
              <v:rect id="Rectangle 3" o:spid="_x0000_s1026" o:spt="1" style="position:absolute;left:0pt;margin-left:254.9pt;margin-top:-1.6pt;height:150.4pt;width:225pt;z-index:251663360;mso-width-relative:page;mso-height-relative:page;" fillcolor="#FFFFFF" filled="t" stroked="t" coordsize="21600,21600" o:gfxdata="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m2Pu2AAAAAoBAAAPAAAAAAAAAAEAIAAAACIAAABkcnMv&#10;ZG93bnJldi54bWxQSwECFAAUAAAACACHTuJA1dVRfgMCAAA7BAAADgAAAAAAAAABACAAAAAnAQAA&#10;ZHJzL2Uyb0RvYy54bWxQSwUGAAAAAAYABgBZAQAAnAUAAAAA&#10;">
                <v:fill on="t" focussize="0,0"/>
                <v:stroke color="#000000" joinstyle="miter"/>
                <v:imagedata o:title=""/>
                <o:lock v:ext="edit" aspectratio="f"/>
                <v:textbox>
                  <w:txbxContent>
                    <w:p>
                      <w:pPr>
                        <w:jc w:val="center"/>
                        <w:rPr>
                          <w:rFonts w:hint="eastAsia"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p>
                      <w:pPr>
                        <w:jc w:val="center"/>
                        <w:rPr>
                          <w:rFonts w:eastAsia="华文中宋"/>
                          <w:sz w:val="28"/>
                        </w:rPr>
                      </w:pPr>
                    </w:p>
                  </w:txbxContent>
                </v:textbox>
              </v:rect>
            </w:pict>
          </mc:Fallback>
        </mc:AlternateContent>
      </w: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-20320</wp:posOffset>
                </wp:positionV>
                <wp:extent cx="2971800" cy="1910080"/>
                <wp:effectExtent l="4445" t="4445" r="14605" b="9525"/>
                <wp:wrapNone/>
                <wp:docPr id="4" name="Rectangle 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Rectangle 2" o:spid="_x0000_s1026" o:spt="1" style="position:absolute;left:0pt;margin-left:12.2pt;margin-top:-1.6pt;height:150.4pt;width:234pt;z-index:251662336;mso-width-relative:page;mso-height-relative:page;" fillcolor="#FFFFFF" filled="t" stroked="t" coordsize="21600,21600" o:gfxdata="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KWqz1wAAAAkBAAAPAAAAAAAAAAEAIAAAACIAAABkcnMv&#10;ZG93bnJldi54bWxQSwECFAAUAAAACACHTuJABEAipQQCAAA7BAAADgAAAAAAAAABACAAAAAmAQAA&#10;ZHJzL2Uyb0RvYy54bWxQSwUGAAAAAAYABgBZAQAAnAU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p>
    <w:p>
      <w:pPr>
        <w:adjustRightInd w:val="0"/>
        <w:snapToGrid w:val="0"/>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、报价</w:t>
      </w:r>
      <w: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t>书</w:t>
      </w:r>
    </w:p>
    <w:p>
      <w:pPr>
        <w:spacing w:line="440" w:lineRule="exact"/>
        <w:ind w:firstLine="600" w:firstLineChars="249"/>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报价填写要求</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1．投标总价包含所有与本项目相关的费用；</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．每项只允许有一报价，不接受有任何选择的报价；</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不按以上要求填写的报价，视为未完全响应，按废标处理。</w:t>
      </w:r>
    </w:p>
    <w:p>
      <w:pPr>
        <w:adjustRightInd w:val="0"/>
        <w:snapToGrid w:val="0"/>
        <w:jc w:val="cente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p>
    <w:p>
      <w:pPr>
        <w:adjustRightInd w:val="0"/>
        <w:snapToGrid w:val="0"/>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shd w:val="clear" w:color="auto" w:fill="auto"/>
          <w14:textFill>
            <w14:solidFill>
              <w14:schemeClr w14:val="tx1"/>
            </w14:solidFill>
          </w14:textFill>
        </w:rPr>
        <w:t>对“一带一路”国家</w:t>
      </w:r>
      <w:r>
        <w:rPr>
          <w:rFonts w:hint="eastAsia" w:asciiTheme="minorEastAsia" w:hAnsiTheme="minorEastAsia" w:eastAsiaTheme="minorEastAsia" w:cstheme="minorEastAsia"/>
          <w:b/>
          <w:bCs/>
          <w:color w:val="000000" w:themeColor="text1"/>
          <w:sz w:val="32"/>
          <w:szCs w:val="32"/>
          <w:highlight w:val="none"/>
          <w:shd w:val="clear" w:color="auto" w:fill="auto"/>
          <w:lang w:val="en-US" w:eastAsia="zh-CN"/>
          <w14:textFill>
            <w14:solidFill>
              <w14:schemeClr w14:val="tx1"/>
            </w14:solidFill>
          </w14:textFill>
        </w:rPr>
        <w:t>塞拉利昂</w:t>
      </w:r>
      <w:r>
        <w:rPr>
          <w:rFonts w:hint="eastAsia" w:asciiTheme="minorEastAsia" w:hAnsiTheme="minorEastAsia" w:eastAsiaTheme="minorEastAsia" w:cstheme="minorEastAsia"/>
          <w:b/>
          <w:bCs/>
          <w:color w:val="000000" w:themeColor="text1"/>
          <w:sz w:val="32"/>
          <w:szCs w:val="32"/>
          <w:highlight w:val="none"/>
          <w:shd w:val="clear" w:color="auto" w:fill="auto"/>
          <w14:textFill>
            <w14:solidFill>
              <w14:schemeClr w14:val="tx1"/>
            </w14:solidFill>
          </w14:textFill>
        </w:rPr>
        <w:t>输出</w:t>
      </w:r>
      <w:r>
        <w:rPr>
          <w:rFonts w:hint="eastAsia" w:asciiTheme="minorEastAsia" w:hAnsiTheme="minorEastAsia" w:eastAsiaTheme="minorEastAsia" w:cstheme="minorEastAsia"/>
          <w:b/>
          <w:bCs/>
          <w:color w:val="000000" w:themeColor="text1"/>
          <w:sz w:val="32"/>
          <w:szCs w:val="32"/>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32"/>
          <w:szCs w:val="32"/>
          <w:highlight w:val="none"/>
          <w:shd w:val="clear" w:color="auto" w:fill="auto"/>
          <w14:textFill>
            <w14:solidFill>
              <w14:schemeClr w14:val="tx1"/>
            </w14:solidFill>
          </w14:textFill>
        </w:rPr>
        <w:t>个</w:t>
      </w:r>
      <w:r>
        <w:rPr>
          <w:rFonts w:hint="eastAsia" w:asciiTheme="minorEastAsia" w:hAnsiTheme="minorEastAsia" w:eastAsiaTheme="minorEastAsia" w:cstheme="minorEastAsia"/>
          <w:b/>
          <w:bCs/>
          <w:color w:val="000000" w:themeColor="text1"/>
          <w:sz w:val="32"/>
          <w:szCs w:val="32"/>
          <w:highlight w:val="none"/>
          <w:shd w:val="clear" w:color="auto" w:fill="auto"/>
          <w:lang w:val="en-US" w:eastAsia="zh-CN"/>
          <w14:textFill>
            <w14:solidFill>
              <w14:schemeClr w14:val="tx1"/>
            </w14:solidFill>
          </w14:textFill>
        </w:rPr>
        <w:t>专业</w:t>
      </w:r>
      <w:r>
        <w:rPr>
          <w:rFonts w:hint="eastAsia" w:asciiTheme="minorEastAsia" w:hAnsiTheme="minorEastAsia" w:eastAsiaTheme="minorEastAsia" w:cstheme="minorEastAsia"/>
          <w:b/>
          <w:bCs/>
          <w:color w:val="000000" w:themeColor="text1"/>
          <w:sz w:val="32"/>
          <w:szCs w:val="32"/>
          <w:highlight w:val="none"/>
          <w:shd w:val="clear" w:color="auto" w:fill="auto"/>
          <w14:textFill>
            <w14:solidFill>
              <w14:schemeClr w14:val="tx1"/>
            </w14:solidFill>
          </w14:textFill>
        </w:rPr>
        <w:t>标准</w:t>
      </w: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项目报价书</w:t>
      </w:r>
    </w:p>
    <w:p>
      <w:pPr>
        <w:adjustRightInd w:val="0"/>
        <w:snapToGrid w:val="0"/>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pPr>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海南经贸职业技术学院：</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我方在充分研究</w:t>
      </w:r>
      <w:r>
        <w:rPr>
          <w:rFonts w:hint="eastAsia" w:ascii="宋体" w:hAnsi="宋体" w:cs="仿宋"/>
          <w:color w:val="000000" w:themeColor="text1"/>
          <w:sz w:val="24"/>
          <w:highlight w:val="none"/>
          <w:shd w:val="clear" w:color="auto" w:fill="FFFFFF"/>
          <w14:textFill>
            <w14:solidFill>
              <w14:schemeClr w14:val="tx1"/>
            </w14:solidFill>
          </w14:textFill>
        </w:rPr>
        <w:t>对“一带一路”国家</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塞拉利昂</w:t>
      </w:r>
      <w:r>
        <w:rPr>
          <w:rFonts w:hint="eastAsia" w:ascii="宋体" w:hAnsi="宋体" w:cs="仿宋"/>
          <w:color w:val="000000" w:themeColor="text1"/>
          <w:sz w:val="24"/>
          <w:highlight w:val="none"/>
          <w:shd w:val="clear" w:color="auto" w:fill="FFFFFF"/>
          <w14:textFill>
            <w14:solidFill>
              <w14:schemeClr w14:val="tx1"/>
            </w14:solidFill>
          </w14:textFill>
        </w:rPr>
        <w:t>输出</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仿宋"/>
          <w:color w:val="000000" w:themeColor="text1"/>
          <w:sz w:val="24"/>
          <w:highlight w:val="none"/>
          <w:shd w:val="clear" w:color="auto" w:fill="FFFFFF"/>
          <w14:textFill>
            <w14:solidFill>
              <w14:schemeClr w14:val="tx1"/>
            </w14:solidFill>
          </w14:textFill>
        </w:rPr>
        <w:t>个</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专业</w:t>
      </w:r>
      <w:r>
        <w:rPr>
          <w:rFonts w:hint="eastAsia" w:ascii="宋体" w:hAnsi="宋体" w:cs="仿宋"/>
          <w:color w:val="000000" w:themeColor="text1"/>
          <w:sz w:val="24"/>
          <w:highlight w:val="none"/>
          <w:shd w:val="clear" w:color="auto" w:fill="FFFFFF"/>
          <w14:textFill>
            <w14:solidFill>
              <w14:schemeClr w14:val="tx1"/>
            </w14:solidFill>
          </w14:textFill>
        </w:rPr>
        <w:t>标准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项目的采购需求后，决定参加本项目的报价。我方郑重承诺：</w:t>
      </w:r>
    </w:p>
    <w:p>
      <w:pPr>
        <w:numPr>
          <w:ilvl w:val="-1"/>
          <w:numId w:val="0"/>
        </w:numPr>
        <w:snapToGrid w:val="0"/>
        <w:spacing w:line="360" w:lineRule="auto"/>
        <w:ind w:left="480" w:firstLine="0" w:firstLineChars="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我方完全响应本项目的服务内容，并接受本项目询价文件的所有的条款和规定。</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2.我方报价书中的报价不能构成我方向你方寻求对其中任何错误、漏项、风险不足进行补偿的依据或借口，我方在报价书中的任何错误、漏项、不足等的费用均已经包括在我方的报价中。报价如下：</w:t>
      </w:r>
    </w:p>
    <w:p>
      <w:pPr>
        <w:numPr>
          <w:ilvl w:val="-1"/>
          <w:numId w:val="0"/>
        </w:numPr>
        <w:snapToGrid w:val="0"/>
        <w:spacing w:line="240" w:lineRule="auto"/>
        <w:ind w:left="0" w:firstLine="8640" w:firstLineChars="3600"/>
        <w:jc w:val="both"/>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单位：元</w:t>
      </w:r>
    </w:p>
    <w:tbl>
      <w:tblPr>
        <w:tblStyle w:val="17"/>
        <w:tblpPr w:leftFromText="180" w:rightFromText="180" w:vertAnchor="text" w:horzAnchor="page" w:tblpX="856" w:tblpY="1491"/>
        <w:tblOverlap w:val="never"/>
        <w:tblW w:w="10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25"/>
        <w:gridCol w:w="4437"/>
        <w:gridCol w:w="735"/>
        <w:gridCol w:w="675"/>
        <w:gridCol w:w="100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56" w:type="dxa"/>
            <w:noWrap w:val="0"/>
            <w:vAlign w:val="center"/>
          </w:tcPr>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序号</w:t>
            </w:r>
          </w:p>
        </w:tc>
        <w:tc>
          <w:tcPr>
            <w:tcW w:w="1725" w:type="dxa"/>
            <w:noWrap w:val="0"/>
            <w:vAlign w:val="center"/>
          </w:tcPr>
          <w:p>
            <w:pPr>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货物/</w:t>
            </w:r>
          </w:p>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服务名称</w:t>
            </w:r>
          </w:p>
        </w:tc>
        <w:tc>
          <w:tcPr>
            <w:tcW w:w="4437" w:type="dxa"/>
            <w:noWrap w:val="0"/>
            <w:vAlign w:val="center"/>
          </w:tcPr>
          <w:p>
            <w:pPr>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采购需求</w:t>
            </w:r>
          </w:p>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（本列为采购需求，投标人不得修改）</w:t>
            </w:r>
          </w:p>
        </w:tc>
        <w:tc>
          <w:tcPr>
            <w:tcW w:w="735" w:type="dxa"/>
            <w:noWrap w:val="0"/>
            <w:vAlign w:val="center"/>
          </w:tcPr>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单位</w:t>
            </w:r>
          </w:p>
        </w:tc>
        <w:tc>
          <w:tcPr>
            <w:tcW w:w="675" w:type="dxa"/>
            <w:noWrap w:val="0"/>
            <w:vAlign w:val="center"/>
          </w:tcPr>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数量</w:t>
            </w:r>
          </w:p>
        </w:tc>
        <w:tc>
          <w:tcPr>
            <w:tcW w:w="1000" w:type="dxa"/>
            <w:noWrap w:val="0"/>
            <w:vAlign w:val="center"/>
          </w:tcPr>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单价</w:t>
            </w:r>
          </w:p>
        </w:tc>
        <w:tc>
          <w:tcPr>
            <w:tcW w:w="1344" w:type="dxa"/>
            <w:noWrap w:val="0"/>
            <w:vAlign w:val="center"/>
          </w:tcPr>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vMerge w:val="restart"/>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725" w:type="dxa"/>
            <w:vMerge w:val="restart"/>
            <w:noWrap w:val="0"/>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宋体" w:hAnsi="宋体" w:cs="仿宋"/>
                <w:color w:val="000000" w:themeColor="text1"/>
                <w:sz w:val="24"/>
                <w:highlight w:val="none"/>
                <w:shd w:val="clear" w:color="auto" w:fill="FFFFFF"/>
                <w14:textFill>
                  <w14:solidFill>
                    <w14:schemeClr w14:val="tx1"/>
                  </w14:solidFill>
                </w14:textFill>
              </w:rPr>
              <w:t>对“一带一路”国家</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塞拉利昂</w:t>
            </w:r>
            <w:r>
              <w:rPr>
                <w:rFonts w:hint="eastAsia" w:ascii="宋体" w:hAnsi="宋体" w:cs="仿宋"/>
                <w:color w:val="000000" w:themeColor="text1"/>
                <w:sz w:val="24"/>
                <w:highlight w:val="none"/>
                <w:shd w:val="clear" w:color="auto" w:fill="FFFFFF"/>
                <w14:textFill>
                  <w14:solidFill>
                    <w14:schemeClr w14:val="tx1"/>
                  </w14:solidFill>
                </w14:textFill>
              </w:rPr>
              <w:t>输出</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仿宋"/>
                <w:color w:val="000000" w:themeColor="text1"/>
                <w:sz w:val="24"/>
                <w:highlight w:val="none"/>
                <w:shd w:val="clear" w:color="auto" w:fill="FFFFFF"/>
                <w14:textFill>
                  <w14:solidFill>
                    <w14:schemeClr w14:val="tx1"/>
                  </w14:solidFill>
                </w14:textFill>
              </w:rPr>
              <w:t>个</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专业</w:t>
            </w:r>
            <w:r>
              <w:rPr>
                <w:rFonts w:hint="eastAsia" w:ascii="宋体" w:hAnsi="宋体" w:cs="仿宋"/>
                <w:color w:val="000000" w:themeColor="text1"/>
                <w:sz w:val="24"/>
                <w:highlight w:val="none"/>
                <w:shd w:val="clear" w:color="auto" w:fill="FFFFFF"/>
                <w14:textFill>
                  <w14:solidFill>
                    <w14:schemeClr w14:val="tx1"/>
                  </w14:solidFill>
                </w14:textFill>
              </w:rPr>
              <w:t>标准</w:t>
            </w:r>
          </w:p>
        </w:tc>
        <w:tc>
          <w:tcPr>
            <w:tcW w:w="4437" w:type="dxa"/>
            <w:noWrap w:val="0"/>
            <w:vAlign w:val="center"/>
          </w:tcPr>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成交供应商向采购人提供</w:t>
            </w:r>
            <w:r>
              <w:rPr>
                <w:rFonts w:hint="eastAsia" w:ascii="宋体" w:hAnsi="宋体" w:cs="仿宋"/>
                <w:color w:val="000000" w:themeColor="text1"/>
                <w:sz w:val="24"/>
                <w:highlight w:val="none"/>
                <w:shd w:val="clear" w:color="auto" w:fill="FFFFFF"/>
                <w14:textFill>
                  <w14:solidFill>
                    <w14:schemeClr w14:val="tx1"/>
                  </w14:solidFill>
                </w14:textFill>
              </w:rPr>
              <w:t>对“一带一路”国家</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塞拉利昂</w:t>
            </w:r>
            <w:r>
              <w:rPr>
                <w:rFonts w:hint="eastAsia" w:ascii="宋体" w:hAnsi="宋体" w:cs="仿宋"/>
                <w:color w:val="000000" w:themeColor="text1"/>
                <w:sz w:val="24"/>
                <w:highlight w:val="none"/>
                <w:shd w:val="clear" w:color="auto" w:fill="FFFFFF"/>
                <w14:textFill>
                  <w14:solidFill>
                    <w14:schemeClr w14:val="tx1"/>
                  </w14:solidFill>
                </w14:textFill>
              </w:rPr>
              <w:t>输出</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仿宋"/>
                <w:color w:val="000000" w:themeColor="text1"/>
                <w:sz w:val="24"/>
                <w:highlight w:val="none"/>
                <w:shd w:val="clear" w:color="auto" w:fill="FFFFFF"/>
                <w14:textFill>
                  <w14:solidFill>
                    <w14:schemeClr w14:val="tx1"/>
                  </w14:solidFill>
                </w14:textFill>
              </w:rPr>
              <w:t>个</w:t>
            </w:r>
            <w:r>
              <w:rPr>
                <w:rFonts w:hint="eastAsia" w:ascii="宋体" w:hAnsi="宋体" w:cs="仿宋"/>
                <w:color w:val="000000" w:themeColor="text1"/>
                <w:sz w:val="24"/>
                <w:highlight w:val="none"/>
                <w:shd w:val="clear" w:color="auto" w:fill="FFFFFF"/>
                <w:lang w:val="en-US" w:eastAsia="zh-CN"/>
                <w14:textFill>
                  <w14:solidFill>
                    <w14:schemeClr w14:val="tx1"/>
                  </w14:solidFill>
                </w14:textFill>
              </w:rPr>
              <w:t>专业</w:t>
            </w:r>
            <w:r>
              <w:rPr>
                <w:rFonts w:hint="eastAsia" w:ascii="宋体" w:hAnsi="宋体" w:cs="仿宋"/>
                <w:color w:val="000000" w:themeColor="text1"/>
                <w:sz w:val="24"/>
                <w:highlight w:val="none"/>
                <w:shd w:val="clear" w:color="auto" w:fill="FFFFFF"/>
                <w14:textFill>
                  <w14:solidFill>
                    <w14:schemeClr w14:val="tx1"/>
                  </w14:solidFill>
                </w14:textFill>
              </w:rPr>
              <w:t>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服务，协助学校开发“现代物流管理技术”（Diploma 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标准。</w:t>
            </w:r>
          </w:p>
        </w:tc>
        <w:tc>
          <w:tcPr>
            <w:tcW w:w="735" w:type="dxa"/>
            <w:vMerge w:val="restart"/>
            <w:noWrap w:val="0"/>
            <w:vAlign w:val="center"/>
          </w:tcPr>
          <w:p>
            <w:pPr>
              <w:jc w:val="center"/>
              <w:rPr>
                <w:rFonts w:hint="eastAsia" w:asciiTheme="minorEastAsia" w:hAnsiTheme="minorEastAsia" w:eastAsiaTheme="minorEastAsia" w:cstheme="minorEastAsia"/>
                <w:color w:val="000000" w:themeColor="text1"/>
                <w:kern w:val="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lang w:eastAsia="zh-CN"/>
                <w14:textFill>
                  <w14:solidFill>
                    <w14:schemeClr w14:val="tx1"/>
                  </w14:solidFill>
                </w14:textFill>
              </w:rPr>
              <w:t>项</w:t>
            </w:r>
          </w:p>
        </w:tc>
        <w:tc>
          <w:tcPr>
            <w:tcW w:w="675" w:type="dxa"/>
            <w:vMerge w:val="restart"/>
            <w:noWrap w:val="0"/>
            <w:vAlign w:val="center"/>
          </w:tcPr>
          <w:p>
            <w:pP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w:t>
            </w:r>
          </w:p>
        </w:tc>
        <w:tc>
          <w:tcPr>
            <w:tcW w:w="1000" w:type="dxa"/>
            <w:vMerge w:val="restart"/>
            <w:noWrap w:val="0"/>
            <w:vAlign w:val="center"/>
          </w:tcPr>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44" w:type="dxa"/>
            <w:vMerge w:val="restart"/>
            <w:noWrap w:val="0"/>
            <w:vAlign w:val="center"/>
          </w:tcPr>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56" w:type="dxa"/>
            <w:vMerge w:val="continue"/>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25" w:type="dxa"/>
            <w:vMerge w:val="continue"/>
            <w:noWrap w:val="0"/>
            <w:vAlign w:val="center"/>
          </w:tcPr>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437" w:type="dxa"/>
            <w:noWrap w:val="0"/>
            <w:vAlign w:val="center"/>
          </w:tcPr>
          <w:p>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成交供应商协助学校开发的上述标准须符合中国标准，也须满足</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塞拉利昂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的需求，并配套提供与其相关的专业教学标准。</w:t>
            </w:r>
          </w:p>
        </w:tc>
        <w:tc>
          <w:tcPr>
            <w:tcW w:w="73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67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000"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344"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56" w:type="dxa"/>
            <w:vMerge w:val="continue"/>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25" w:type="dxa"/>
            <w:vMerge w:val="continue"/>
            <w:noWrap w:val="0"/>
            <w:vAlign w:val="center"/>
          </w:tcPr>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437" w:type="dxa"/>
            <w:noWrap w:val="0"/>
            <w:vAlign w:val="center"/>
          </w:tcPr>
          <w:p>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成交供应商须协助学校获</w:t>
            </w:r>
            <w:bookmarkStart w:id="0" w:name="_Hlk11896513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得由</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塞拉利昂（教育部）项目内容机构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注册认证，并纳入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塞拉利昂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国家职业教育体系的职业标准</w:t>
            </w:r>
            <w:bookmarkEnd w:id="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73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67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000"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344"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56" w:type="dxa"/>
            <w:vMerge w:val="continue"/>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25" w:type="dxa"/>
            <w:vMerge w:val="continue"/>
            <w:noWrap w:val="0"/>
            <w:vAlign w:val="center"/>
          </w:tcPr>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437" w:type="dxa"/>
            <w:noWrap w:val="0"/>
            <w:vAlign w:val="center"/>
          </w:tcPr>
          <w:p>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成交供应商需协助学校在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塞拉利昂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推广使用国家职业院校，指导和规范其职业教育人才培养工作。</w:t>
            </w:r>
          </w:p>
        </w:tc>
        <w:tc>
          <w:tcPr>
            <w:tcW w:w="73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67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000"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344"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6" w:type="dxa"/>
            <w:vMerge w:val="continue"/>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25" w:type="dxa"/>
            <w:vMerge w:val="continue"/>
            <w:noWrap w:val="0"/>
            <w:vAlign w:val="center"/>
          </w:tcPr>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437" w:type="dxa"/>
            <w:noWrap w:val="0"/>
            <w:vAlign w:val="center"/>
          </w:tcPr>
          <w:p>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成交供应商需组建项目中方专家工作组，负责遴选评审、过程性指导、结果材料审核、培训等工作</w:t>
            </w:r>
          </w:p>
        </w:tc>
        <w:tc>
          <w:tcPr>
            <w:tcW w:w="73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67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000"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344"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56" w:type="dxa"/>
            <w:vMerge w:val="continue"/>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25" w:type="dxa"/>
            <w:vMerge w:val="continue"/>
            <w:noWrap w:val="0"/>
            <w:vAlign w:val="center"/>
          </w:tcPr>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437" w:type="dxa"/>
            <w:noWrap w:val="0"/>
            <w:vAlign w:val="center"/>
          </w:tcPr>
          <w:p>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制定项目实施推进计划，联络、对接中方和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塞拉利昂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工作要求</w:t>
            </w:r>
          </w:p>
        </w:tc>
        <w:tc>
          <w:tcPr>
            <w:tcW w:w="73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67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000"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344"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56" w:type="dxa"/>
            <w:vMerge w:val="continue"/>
            <w:noWrap w:val="0"/>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25" w:type="dxa"/>
            <w:vMerge w:val="continue"/>
            <w:noWrap w:val="0"/>
            <w:vAlign w:val="center"/>
          </w:tcPr>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437" w:type="dxa"/>
            <w:noWrap w:val="0"/>
            <w:vAlign w:val="center"/>
          </w:tcPr>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按照流程，配合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塞拉利昂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完成中方输出标准和专业教学标准的注册认证及推广工作</w:t>
            </w:r>
          </w:p>
        </w:tc>
        <w:tc>
          <w:tcPr>
            <w:tcW w:w="73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675"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000"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c>
          <w:tcPr>
            <w:tcW w:w="1344" w:type="dxa"/>
            <w:vMerge w:val="continue"/>
            <w:noWrap w:val="0"/>
            <w:vAlign w:val="center"/>
          </w:tcPr>
          <w:p>
            <w:pPr>
              <w:jc w:val="cente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tc>
      </w:tr>
    </w:tbl>
    <w:p>
      <w:pPr>
        <w:adjustRightInd/>
        <w:snapToGrid w:val="0"/>
        <w:spacing w:line="360" w:lineRule="auto"/>
        <w:ind w:firstLine="0"/>
        <w:jc w:val="left"/>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p>
    <w:p>
      <w:pPr>
        <w:snapToGrid w:val="0"/>
        <w:spacing w:line="360" w:lineRule="auto"/>
        <w:ind w:firstLine="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w:t>
      </w:r>
      <w:r>
        <w:rPr>
          <w:rFonts w:hint="eastAsia" w:ascii="宋体" w:hAnsi="宋体" w:cs="宋体"/>
          <w:b/>
          <w:color w:val="000000" w:themeColor="text1"/>
          <w:kern w:val="0"/>
          <w:sz w:val="24"/>
          <w:highlight w:val="none"/>
          <w14:textFill>
            <w14:solidFill>
              <w14:schemeClr w14:val="tx1"/>
            </w14:solidFill>
          </w14:textFill>
        </w:rPr>
        <w:t>投标总价包含税金等所有与本项目相关的费用。</w:t>
      </w:r>
    </w:p>
    <w:p>
      <w:pPr>
        <w:snapToGrid w:val="0"/>
        <w:spacing w:line="400" w:lineRule="exact"/>
        <w:ind w:left="2940" w:leftChars="1400" w:firstLine="480"/>
        <w:rPr>
          <w:rFonts w:hint="eastAsia" w:ascii="宋体" w:hAnsi="宋体"/>
          <w:color w:val="000000" w:themeColor="text1"/>
          <w:sz w:val="24"/>
          <w:highlight w:val="none"/>
          <w14:textFill>
            <w14:solidFill>
              <w14:schemeClr w14:val="tx1"/>
            </w14:solidFill>
          </w14:textFill>
        </w:rPr>
      </w:pPr>
    </w:p>
    <w:p>
      <w:pPr>
        <w:snapToGrid w:val="0"/>
        <w:spacing w:line="400" w:lineRule="exact"/>
        <w:ind w:left="2940" w:leftChars="1400" w:firstLine="480"/>
        <w:rPr>
          <w:rFonts w:hint="eastAsia" w:ascii="宋体" w:hAnsi="宋体"/>
          <w:color w:val="000000" w:themeColor="text1"/>
          <w:sz w:val="24"/>
          <w:highlight w:val="none"/>
          <w14:textFill>
            <w14:solidFill>
              <w14:schemeClr w14:val="tx1"/>
            </w14:solidFill>
          </w14:textFill>
        </w:rPr>
      </w:pPr>
    </w:p>
    <w:p>
      <w:pPr>
        <w:snapToGrid w:val="0"/>
        <w:spacing w:line="400" w:lineRule="exact"/>
        <w:ind w:left="2940" w:leftChars="1400"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 （盖公章）</w:t>
      </w:r>
    </w:p>
    <w:p>
      <w:pPr>
        <w:snapToGrid w:val="0"/>
        <w:spacing w:line="400" w:lineRule="exact"/>
        <w:ind w:left="2940" w:leftChars="1400"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法定代表人或授权代理人：（签字或盖章）</w:t>
      </w:r>
    </w:p>
    <w:p>
      <w:pPr>
        <w:snapToGrid w:val="0"/>
        <w:spacing w:line="400" w:lineRule="exact"/>
        <w:ind w:left="2940" w:leftChars="1400"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p>
    <w:p>
      <w:pPr>
        <w:spacing w:line="300" w:lineRule="auto"/>
        <w:jc w:val="lef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sectPr>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11</w:t>
    </w:r>
    <w:r>
      <w:fldChar w:fldCharType="end"/>
    </w:r>
  </w:p>
  <w:p>
    <w:pPr>
      <w:pStyle w:val="11"/>
      <w:wordWrap w:val="0"/>
      <w:jc w:val="right"/>
      <w:rPr>
        <w:rFonts w:hint="eastAsia"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10</w:t>
    </w:r>
    <w:r>
      <w:fldChar w:fldCharType="end"/>
    </w:r>
  </w:p>
  <w:p>
    <w:pPr>
      <w:pStyle w:val="11"/>
      <w:ind w:firstLine="560" w:firstLineChars="200"/>
      <w:jc w:val="right"/>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5AAA6D8C"/>
    <w:multiLevelType w:val="multilevel"/>
    <w:tmpl w:val="5AAA6D8C"/>
    <w:lvl w:ilvl="0" w:tentative="0">
      <w:start w:val="1"/>
      <w:numFmt w:val="japaneseCounting"/>
      <w:pStyle w:val="47"/>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令勉">
    <w15:presenceInfo w15:providerId="None" w15:userId="曾令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zJmYzk0OGI0YzM5NTdjZjk3ZDFlOTI0MWM1NDMifQ=="/>
  </w:docVars>
  <w:rsids>
    <w:rsidRoot w:val="00172A27"/>
    <w:rsid w:val="00000332"/>
    <w:rsid w:val="00000B74"/>
    <w:rsid w:val="00000D99"/>
    <w:rsid w:val="000016B7"/>
    <w:rsid w:val="00001747"/>
    <w:rsid w:val="00001CB2"/>
    <w:rsid w:val="00002052"/>
    <w:rsid w:val="000027AB"/>
    <w:rsid w:val="00002FCF"/>
    <w:rsid w:val="000030FD"/>
    <w:rsid w:val="00004DD1"/>
    <w:rsid w:val="00004EEC"/>
    <w:rsid w:val="000050BB"/>
    <w:rsid w:val="000050BC"/>
    <w:rsid w:val="000062D0"/>
    <w:rsid w:val="00006505"/>
    <w:rsid w:val="00007515"/>
    <w:rsid w:val="000112E3"/>
    <w:rsid w:val="000113FE"/>
    <w:rsid w:val="00011D2F"/>
    <w:rsid w:val="00012836"/>
    <w:rsid w:val="00012974"/>
    <w:rsid w:val="00012E5B"/>
    <w:rsid w:val="000133B3"/>
    <w:rsid w:val="0001368D"/>
    <w:rsid w:val="00013982"/>
    <w:rsid w:val="00013B01"/>
    <w:rsid w:val="00013C9B"/>
    <w:rsid w:val="00014147"/>
    <w:rsid w:val="00014D15"/>
    <w:rsid w:val="00014EF3"/>
    <w:rsid w:val="00015C7C"/>
    <w:rsid w:val="000162FC"/>
    <w:rsid w:val="00016AF4"/>
    <w:rsid w:val="00016D7B"/>
    <w:rsid w:val="000176DB"/>
    <w:rsid w:val="00017870"/>
    <w:rsid w:val="0001790A"/>
    <w:rsid w:val="00017C97"/>
    <w:rsid w:val="00017FA5"/>
    <w:rsid w:val="00020117"/>
    <w:rsid w:val="0002052B"/>
    <w:rsid w:val="000205DC"/>
    <w:rsid w:val="00020B63"/>
    <w:rsid w:val="00020BFC"/>
    <w:rsid w:val="00020C05"/>
    <w:rsid w:val="00020D23"/>
    <w:rsid w:val="00021C60"/>
    <w:rsid w:val="00021E2C"/>
    <w:rsid w:val="000223B4"/>
    <w:rsid w:val="00024B9A"/>
    <w:rsid w:val="00025CA0"/>
    <w:rsid w:val="000267F5"/>
    <w:rsid w:val="00026985"/>
    <w:rsid w:val="00027304"/>
    <w:rsid w:val="00027DD7"/>
    <w:rsid w:val="00030372"/>
    <w:rsid w:val="000305C9"/>
    <w:rsid w:val="00031346"/>
    <w:rsid w:val="000317A0"/>
    <w:rsid w:val="00031C60"/>
    <w:rsid w:val="00032523"/>
    <w:rsid w:val="00033CD2"/>
    <w:rsid w:val="000344F2"/>
    <w:rsid w:val="0003487A"/>
    <w:rsid w:val="00035637"/>
    <w:rsid w:val="00035CD8"/>
    <w:rsid w:val="00036433"/>
    <w:rsid w:val="000364EC"/>
    <w:rsid w:val="00036799"/>
    <w:rsid w:val="00037439"/>
    <w:rsid w:val="000375E2"/>
    <w:rsid w:val="00040172"/>
    <w:rsid w:val="00040219"/>
    <w:rsid w:val="00040B74"/>
    <w:rsid w:val="000411F1"/>
    <w:rsid w:val="0004132F"/>
    <w:rsid w:val="00041BA7"/>
    <w:rsid w:val="00041DDB"/>
    <w:rsid w:val="00042066"/>
    <w:rsid w:val="00042223"/>
    <w:rsid w:val="00045833"/>
    <w:rsid w:val="00045A07"/>
    <w:rsid w:val="00045BD6"/>
    <w:rsid w:val="0004648B"/>
    <w:rsid w:val="0004671B"/>
    <w:rsid w:val="00046A54"/>
    <w:rsid w:val="00047D62"/>
    <w:rsid w:val="0005058A"/>
    <w:rsid w:val="000506BB"/>
    <w:rsid w:val="00050AA1"/>
    <w:rsid w:val="0005112B"/>
    <w:rsid w:val="000520B4"/>
    <w:rsid w:val="0005231D"/>
    <w:rsid w:val="00052544"/>
    <w:rsid w:val="00053EDF"/>
    <w:rsid w:val="0005403D"/>
    <w:rsid w:val="000540BD"/>
    <w:rsid w:val="00054545"/>
    <w:rsid w:val="0005499B"/>
    <w:rsid w:val="00054EA2"/>
    <w:rsid w:val="0005508F"/>
    <w:rsid w:val="000551AA"/>
    <w:rsid w:val="00055EEE"/>
    <w:rsid w:val="00057242"/>
    <w:rsid w:val="000573B0"/>
    <w:rsid w:val="000576DB"/>
    <w:rsid w:val="00057877"/>
    <w:rsid w:val="000603AA"/>
    <w:rsid w:val="000603ED"/>
    <w:rsid w:val="000608E7"/>
    <w:rsid w:val="00060D55"/>
    <w:rsid w:val="00061038"/>
    <w:rsid w:val="0006122A"/>
    <w:rsid w:val="00061843"/>
    <w:rsid w:val="00061D68"/>
    <w:rsid w:val="00062161"/>
    <w:rsid w:val="00062D9E"/>
    <w:rsid w:val="00063811"/>
    <w:rsid w:val="0006430E"/>
    <w:rsid w:val="000644F9"/>
    <w:rsid w:val="00064565"/>
    <w:rsid w:val="00064E36"/>
    <w:rsid w:val="00065166"/>
    <w:rsid w:val="00065D53"/>
    <w:rsid w:val="00066408"/>
    <w:rsid w:val="00067048"/>
    <w:rsid w:val="00067A25"/>
    <w:rsid w:val="00067A97"/>
    <w:rsid w:val="00070041"/>
    <w:rsid w:val="00070C64"/>
    <w:rsid w:val="00071673"/>
    <w:rsid w:val="000719BC"/>
    <w:rsid w:val="00071D94"/>
    <w:rsid w:val="00073DB4"/>
    <w:rsid w:val="00074F92"/>
    <w:rsid w:val="00075C65"/>
    <w:rsid w:val="00075E33"/>
    <w:rsid w:val="0007691A"/>
    <w:rsid w:val="00076A0E"/>
    <w:rsid w:val="00077755"/>
    <w:rsid w:val="00081608"/>
    <w:rsid w:val="00081E71"/>
    <w:rsid w:val="0008251A"/>
    <w:rsid w:val="00082623"/>
    <w:rsid w:val="00082A99"/>
    <w:rsid w:val="00082D37"/>
    <w:rsid w:val="00083F5D"/>
    <w:rsid w:val="000843A4"/>
    <w:rsid w:val="000845B7"/>
    <w:rsid w:val="000848CC"/>
    <w:rsid w:val="000858DB"/>
    <w:rsid w:val="000869E0"/>
    <w:rsid w:val="00086A80"/>
    <w:rsid w:val="00086E8C"/>
    <w:rsid w:val="00087263"/>
    <w:rsid w:val="0009034D"/>
    <w:rsid w:val="0009091B"/>
    <w:rsid w:val="00090936"/>
    <w:rsid w:val="00091014"/>
    <w:rsid w:val="00091CC8"/>
    <w:rsid w:val="000923E2"/>
    <w:rsid w:val="00092701"/>
    <w:rsid w:val="0009283B"/>
    <w:rsid w:val="000932A3"/>
    <w:rsid w:val="00093EA8"/>
    <w:rsid w:val="00093F4B"/>
    <w:rsid w:val="000946DC"/>
    <w:rsid w:val="00094D7B"/>
    <w:rsid w:val="00094EBD"/>
    <w:rsid w:val="000955F5"/>
    <w:rsid w:val="00095C93"/>
    <w:rsid w:val="0009617B"/>
    <w:rsid w:val="000962A5"/>
    <w:rsid w:val="00097264"/>
    <w:rsid w:val="00097387"/>
    <w:rsid w:val="00097AA9"/>
    <w:rsid w:val="000A12B7"/>
    <w:rsid w:val="000A169F"/>
    <w:rsid w:val="000A1C1A"/>
    <w:rsid w:val="000A2222"/>
    <w:rsid w:val="000A245A"/>
    <w:rsid w:val="000A251E"/>
    <w:rsid w:val="000A42C2"/>
    <w:rsid w:val="000A4451"/>
    <w:rsid w:val="000A4817"/>
    <w:rsid w:val="000A4C67"/>
    <w:rsid w:val="000A4FDB"/>
    <w:rsid w:val="000A55FD"/>
    <w:rsid w:val="000A616A"/>
    <w:rsid w:val="000A6472"/>
    <w:rsid w:val="000A692F"/>
    <w:rsid w:val="000A77EB"/>
    <w:rsid w:val="000B0167"/>
    <w:rsid w:val="000B0253"/>
    <w:rsid w:val="000B05DE"/>
    <w:rsid w:val="000B1033"/>
    <w:rsid w:val="000B10A1"/>
    <w:rsid w:val="000B1A32"/>
    <w:rsid w:val="000B27AE"/>
    <w:rsid w:val="000B29F5"/>
    <w:rsid w:val="000B2AD4"/>
    <w:rsid w:val="000B2DC7"/>
    <w:rsid w:val="000B327A"/>
    <w:rsid w:val="000B3D5D"/>
    <w:rsid w:val="000B4B57"/>
    <w:rsid w:val="000B55D0"/>
    <w:rsid w:val="000B6090"/>
    <w:rsid w:val="000B6FC8"/>
    <w:rsid w:val="000B7099"/>
    <w:rsid w:val="000B75B1"/>
    <w:rsid w:val="000C176D"/>
    <w:rsid w:val="000C1A3C"/>
    <w:rsid w:val="000C1E43"/>
    <w:rsid w:val="000C23F7"/>
    <w:rsid w:val="000C25B4"/>
    <w:rsid w:val="000C2AD5"/>
    <w:rsid w:val="000C2AEE"/>
    <w:rsid w:val="000C2D63"/>
    <w:rsid w:val="000C2FCE"/>
    <w:rsid w:val="000C3222"/>
    <w:rsid w:val="000C33B1"/>
    <w:rsid w:val="000C378E"/>
    <w:rsid w:val="000C4830"/>
    <w:rsid w:val="000C4DDD"/>
    <w:rsid w:val="000C5729"/>
    <w:rsid w:val="000C5CD6"/>
    <w:rsid w:val="000C62B9"/>
    <w:rsid w:val="000C63FE"/>
    <w:rsid w:val="000C6BFE"/>
    <w:rsid w:val="000D0125"/>
    <w:rsid w:val="000D047B"/>
    <w:rsid w:val="000D201A"/>
    <w:rsid w:val="000D20D6"/>
    <w:rsid w:val="000D5792"/>
    <w:rsid w:val="000D5D55"/>
    <w:rsid w:val="000D6E9E"/>
    <w:rsid w:val="000D6EE8"/>
    <w:rsid w:val="000D6EFD"/>
    <w:rsid w:val="000E0183"/>
    <w:rsid w:val="000E13A1"/>
    <w:rsid w:val="000E2231"/>
    <w:rsid w:val="000E2D2F"/>
    <w:rsid w:val="000E45DA"/>
    <w:rsid w:val="000E4C17"/>
    <w:rsid w:val="000E4D41"/>
    <w:rsid w:val="000E5097"/>
    <w:rsid w:val="000E51FA"/>
    <w:rsid w:val="000E5FEE"/>
    <w:rsid w:val="000E64D6"/>
    <w:rsid w:val="000E699F"/>
    <w:rsid w:val="000E6E4C"/>
    <w:rsid w:val="000E7275"/>
    <w:rsid w:val="000E781C"/>
    <w:rsid w:val="000E7E91"/>
    <w:rsid w:val="000F0145"/>
    <w:rsid w:val="000F22F9"/>
    <w:rsid w:val="000F2532"/>
    <w:rsid w:val="000F27DB"/>
    <w:rsid w:val="000F2C31"/>
    <w:rsid w:val="000F3358"/>
    <w:rsid w:val="000F34C0"/>
    <w:rsid w:val="000F3A56"/>
    <w:rsid w:val="000F4265"/>
    <w:rsid w:val="000F48EB"/>
    <w:rsid w:val="000F4BB2"/>
    <w:rsid w:val="000F5E20"/>
    <w:rsid w:val="000F6D10"/>
    <w:rsid w:val="001017D7"/>
    <w:rsid w:val="00101BDC"/>
    <w:rsid w:val="00102FCE"/>
    <w:rsid w:val="0010476F"/>
    <w:rsid w:val="001048B9"/>
    <w:rsid w:val="00104B14"/>
    <w:rsid w:val="00104D21"/>
    <w:rsid w:val="001060FB"/>
    <w:rsid w:val="00110607"/>
    <w:rsid w:val="0011067F"/>
    <w:rsid w:val="001118B0"/>
    <w:rsid w:val="0011191A"/>
    <w:rsid w:val="001129B2"/>
    <w:rsid w:val="00113117"/>
    <w:rsid w:val="00113963"/>
    <w:rsid w:val="00113A83"/>
    <w:rsid w:val="00114BD9"/>
    <w:rsid w:val="00114E7D"/>
    <w:rsid w:val="0011512E"/>
    <w:rsid w:val="00117ACC"/>
    <w:rsid w:val="001202EE"/>
    <w:rsid w:val="00120AB9"/>
    <w:rsid w:val="001217A1"/>
    <w:rsid w:val="0012193F"/>
    <w:rsid w:val="00122275"/>
    <w:rsid w:val="00123007"/>
    <w:rsid w:val="001232C0"/>
    <w:rsid w:val="00124EE4"/>
    <w:rsid w:val="00125A14"/>
    <w:rsid w:val="00125AB5"/>
    <w:rsid w:val="00126178"/>
    <w:rsid w:val="00126DAC"/>
    <w:rsid w:val="00126DCE"/>
    <w:rsid w:val="0012706F"/>
    <w:rsid w:val="00127D0C"/>
    <w:rsid w:val="00130198"/>
    <w:rsid w:val="00130836"/>
    <w:rsid w:val="00131704"/>
    <w:rsid w:val="0013183A"/>
    <w:rsid w:val="00131C6B"/>
    <w:rsid w:val="00131CD4"/>
    <w:rsid w:val="00132C7B"/>
    <w:rsid w:val="00132E99"/>
    <w:rsid w:val="00134255"/>
    <w:rsid w:val="00134591"/>
    <w:rsid w:val="00135366"/>
    <w:rsid w:val="00135AC3"/>
    <w:rsid w:val="00135E88"/>
    <w:rsid w:val="00136BF8"/>
    <w:rsid w:val="00137031"/>
    <w:rsid w:val="00140DF2"/>
    <w:rsid w:val="001413E1"/>
    <w:rsid w:val="00141DE6"/>
    <w:rsid w:val="00141EB7"/>
    <w:rsid w:val="00142487"/>
    <w:rsid w:val="00142574"/>
    <w:rsid w:val="00142C51"/>
    <w:rsid w:val="00142D5C"/>
    <w:rsid w:val="00142EE3"/>
    <w:rsid w:val="00142FFC"/>
    <w:rsid w:val="00144133"/>
    <w:rsid w:val="00144403"/>
    <w:rsid w:val="00144C59"/>
    <w:rsid w:val="00145361"/>
    <w:rsid w:val="00145FB2"/>
    <w:rsid w:val="0014638C"/>
    <w:rsid w:val="00146CEC"/>
    <w:rsid w:val="00147498"/>
    <w:rsid w:val="0014749E"/>
    <w:rsid w:val="0014799F"/>
    <w:rsid w:val="00147A8A"/>
    <w:rsid w:val="00147C17"/>
    <w:rsid w:val="00147C9E"/>
    <w:rsid w:val="0015002F"/>
    <w:rsid w:val="001503B1"/>
    <w:rsid w:val="001503DA"/>
    <w:rsid w:val="00150E59"/>
    <w:rsid w:val="0015156D"/>
    <w:rsid w:val="001515D3"/>
    <w:rsid w:val="00152417"/>
    <w:rsid w:val="001525FD"/>
    <w:rsid w:val="001526F6"/>
    <w:rsid w:val="0015383D"/>
    <w:rsid w:val="00154363"/>
    <w:rsid w:val="0015594D"/>
    <w:rsid w:val="00156449"/>
    <w:rsid w:val="001569AB"/>
    <w:rsid w:val="00157125"/>
    <w:rsid w:val="0015748F"/>
    <w:rsid w:val="00157BBA"/>
    <w:rsid w:val="00157BDA"/>
    <w:rsid w:val="00157FBE"/>
    <w:rsid w:val="001600E8"/>
    <w:rsid w:val="0016094A"/>
    <w:rsid w:val="00160952"/>
    <w:rsid w:val="0016126B"/>
    <w:rsid w:val="00162705"/>
    <w:rsid w:val="00163757"/>
    <w:rsid w:val="00164763"/>
    <w:rsid w:val="00164A4D"/>
    <w:rsid w:val="0016567E"/>
    <w:rsid w:val="001657E0"/>
    <w:rsid w:val="0016631F"/>
    <w:rsid w:val="00167E0F"/>
    <w:rsid w:val="00171121"/>
    <w:rsid w:val="001712DC"/>
    <w:rsid w:val="001719BF"/>
    <w:rsid w:val="001722C3"/>
    <w:rsid w:val="00174929"/>
    <w:rsid w:val="00176972"/>
    <w:rsid w:val="00176F66"/>
    <w:rsid w:val="00177B45"/>
    <w:rsid w:val="001806DE"/>
    <w:rsid w:val="00180AAE"/>
    <w:rsid w:val="00180D02"/>
    <w:rsid w:val="0018214C"/>
    <w:rsid w:val="001825A3"/>
    <w:rsid w:val="00182CFA"/>
    <w:rsid w:val="00183953"/>
    <w:rsid w:val="00184BF7"/>
    <w:rsid w:val="00185500"/>
    <w:rsid w:val="00185870"/>
    <w:rsid w:val="00185FA1"/>
    <w:rsid w:val="00185FE6"/>
    <w:rsid w:val="00186229"/>
    <w:rsid w:val="00186A32"/>
    <w:rsid w:val="00187333"/>
    <w:rsid w:val="00187957"/>
    <w:rsid w:val="00190601"/>
    <w:rsid w:val="001925B3"/>
    <w:rsid w:val="001928B1"/>
    <w:rsid w:val="00192912"/>
    <w:rsid w:val="001938D5"/>
    <w:rsid w:val="00193CAB"/>
    <w:rsid w:val="001943F9"/>
    <w:rsid w:val="001948A9"/>
    <w:rsid w:val="00194BF8"/>
    <w:rsid w:val="00195440"/>
    <w:rsid w:val="00195A03"/>
    <w:rsid w:val="0019661F"/>
    <w:rsid w:val="0019668E"/>
    <w:rsid w:val="001968C6"/>
    <w:rsid w:val="001972D0"/>
    <w:rsid w:val="00197411"/>
    <w:rsid w:val="0019777A"/>
    <w:rsid w:val="00197B50"/>
    <w:rsid w:val="00197FE5"/>
    <w:rsid w:val="001A0E37"/>
    <w:rsid w:val="001A1587"/>
    <w:rsid w:val="001A15FF"/>
    <w:rsid w:val="001A29CF"/>
    <w:rsid w:val="001A2FC2"/>
    <w:rsid w:val="001A39D2"/>
    <w:rsid w:val="001A3F12"/>
    <w:rsid w:val="001A55FD"/>
    <w:rsid w:val="001A589F"/>
    <w:rsid w:val="001A5BA5"/>
    <w:rsid w:val="001A670A"/>
    <w:rsid w:val="001A6DD6"/>
    <w:rsid w:val="001A700D"/>
    <w:rsid w:val="001A7B2F"/>
    <w:rsid w:val="001B1163"/>
    <w:rsid w:val="001B1252"/>
    <w:rsid w:val="001B18A0"/>
    <w:rsid w:val="001B3A3F"/>
    <w:rsid w:val="001B44A7"/>
    <w:rsid w:val="001B512D"/>
    <w:rsid w:val="001B642C"/>
    <w:rsid w:val="001B6947"/>
    <w:rsid w:val="001B6D04"/>
    <w:rsid w:val="001B6EC1"/>
    <w:rsid w:val="001B707C"/>
    <w:rsid w:val="001B7374"/>
    <w:rsid w:val="001B7705"/>
    <w:rsid w:val="001C02A2"/>
    <w:rsid w:val="001C0541"/>
    <w:rsid w:val="001C0588"/>
    <w:rsid w:val="001C0ADC"/>
    <w:rsid w:val="001C0B9E"/>
    <w:rsid w:val="001C110D"/>
    <w:rsid w:val="001C12F6"/>
    <w:rsid w:val="001C1721"/>
    <w:rsid w:val="001C2031"/>
    <w:rsid w:val="001C221A"/>
    <w:rsid w:val="001C2F77"/>
    <w:rsid w:val="001C321E"/>
    <w:rsid w:val="001C330E"/>
    <w:rsid w:val="001C33DA"/>
    <w:rsid w:val="001C4D0B"/>
    <w:rsid w:val="001C5057"/>
    <w:rsid w:val="001C5083"/>
    <w:rsid w:val="001C51BE"/>
    <w:rsid w:val="001C718C"/>
    <w:rsid w:val="001C741D"/>
    <w:rsid w:val="001C7A0B"/>
    <w:rsid w:val="001C7B2B"/>
    <w:rsid w:val="001D047F"/>
    <w:rsid w:val="001D084D"/>
    <w:rsid w:val="001D1206"/>
    <w:rsid w:val="001D1D71"/>
    <w:rsid w:val="001D2598"/>
    <w:rsid w:val="001D2C6B"/>
    <w:rsid w:val="001D326B"/>
    <w:rsid w:val="001D330D"/>
    <w:rsid w:val="001D3FFB"/>
    <w:rsid w:val="001D48A7"/>
    <w:rsid w:val="001D4AEF"/>
    <w:rsid w:val="001D4DA8"/>
    <w:rsid w:val="001D4E88"/>
    <w:rsid w:val="001D52F7"/>
    <w:rsid w:val="001D55D1"/>
    <w:rsid w:val="001D5782"/>
    <w:rsid w:val="001D73E4"/>
    <w:rsid w:val="001D7906"/>
    <w:rsid w:val="001D7F8B"/>
    <w:rsid w:val="001E0965"/>
    <w:rsid w:val="001E11AD"/>
    <w:rsid w:val="001E1A83"/>
    <w:rsid w:val="001E2B53"/>
    <w:rsid w:val="001E2F3F"/>
    <w:rsid w:val="001E314B"/>
    <w:rsid w:val="001E338C"/>
    <w:rsid w:val="001E352D"/>
    <w:rsid w:val="001E3E4E"/>
    <w:rsid w:val="001E5A02"/>
    <w:rsid w:val="001E5CFB"/>
    <w:rsid w:val="001E6AB1"/>
    <w:rsid w:val="001E6D79"/>
    <w:rsid w:val="001E7BF5"/>
    <w:rsid w:val="001F00F7"/>
    <w:rsid w:val="001F0184"/>
    <w:rsid w:val="001F024C"/>
    <w:rsid w:val="001F0390"/>
    <w:rsid w:val="001F05A5"/>
    <w:rsid w:val="001F128D"/>
    <w:rsid w:val="001F16DA"/>
    <w:rsid w:val="001F1F13"/>
    <w:rsid w:val="001F227E"/>
    <w:rsid w:val="001F2D09"/>
    <w:rsid w:val="001F33B2"/>
    <w:rsid w:val="001F405A"/>
    <w:rsid w:val="001F4FF7"/>
    <w:rsid w:val="001F5149"/>
    <w:rsid w:val="001F70D0"/>
    <w:rsid w:val="001F7DEB"/>
    <w:rsid w:val="00202059"/>
    <w:rsid w:val="00202223"/>
    <w:rsid w:val="002027BD"/>
    <w:rsid w:val="0020327E"/>
    <w:rsid w:val="002035FF"/>
    <w:rsid w:val="002036F0"/>
    <w:rsid w:val="00204150"/>
    <w:rsid w:val="00204571"/>
    <w:rsid w:val="002048F9"/>
    <w:rsid w:val="00204F7C"/>
    <w:rsid w:val="00205804"/>
    <w:rsid w:val="00207114"/>
    <w:rsid w:val="002073B8"/>
    <w:rsid w:val="00207551"/>
    <w:rsid w:val="0020790E"/>
    <w:rsid w:val="00207912"/>
    <w:rsid w:val="00210A66"/>
    <w:rsid w:val="00211646"/>
    <w:rsid w:val="0021183A"/>
    <w:rsid w:val="002124B3"/>
    <w:rsid w:val="00212B52"/>
    <w:rsid w:val="002131D6"/>
    <w:rsid w:val="00214512"/>
    <w:rsid w:val="002146FC"/>
    <w:rsid w:val="0021592B"/>
    <w:rsid w:val="002159E8"/>
    <w:rsid w:val="002166BF"/>
    <w:rsid w:val="00216D80"/>
    <w:rsid w:val="00216D93"/>
    <w:rsid w:val="002173C8"/>
    <w:rsid w:val="00217467"/>
    <w:rsid w:val="002176DB"/>
    <w:rsid w:val="00217763"/>
    <w:rsid w:val="00217A41"/>
    <w:rsid w:val="002204C8"/>
    <w:rsid w:val="00221C3F"/>
    <w:rsid w:val="002220F6"/>
    <w:rsid w:val="002225EC"/>
    <w:rsid w:val="00222C37"/>
    <w:rsid w:val="00223EEF"/>
    <w:rsid w:val="002243D4"/>
    <w:rsid w:val="00224AAF"/>
    <w:rsid w:val="002250F5"/>
    <w:rsid w:val="00225D9A"/>
    <w:rsid w:val="0022609D"/>
    <w:rsid w:val="002268A7"/>
    <w:rsid w:val="00227578"/>
    <w:rsid w:val="00227753"/>
    <w:rsid w:val="00230A96"/>
    <w:rsid w:val="0023180C"/>
    <w:rsid w:val="00232171"/>
    <w:rsid w:val="002332E6"/>
    <w:rsid w:val="002345FF"/>
    <w:rsid w:val="00234FE7"/>
    <w:rsid w:val="00235EFC"/>
    <w:rsid w:val="00236244"/>
    <w:rsid w:val="00236665"/>
    <w:rsid w:val="002371B2"/>
    <w:rsid w:val="0023780F"/>
    <w:rsid w:val="002379A4"/>
    <w:rsid w:val="0024012E"/>
    <w:rsid w:val="00240D7B"/>
    <w:rsid w:val="00240F1E"/>
    <w:rsid w:val="00240F8C"/>
    <w:rsid w:val="00241114"/>
    <w:rsid w:val="00241F2B"/>
    <w:rsid w:val="00243025"/>
    <w:rsid w:val="00243833"/>
    <w:rsid w:val="002439B5"/>
    <w:rsid w:val="002439CE"/>
    <w:rsid w:val="00243D21"/>
    <w:rsid w:val="00244D92"/>
    <w:rsid w:val="00244E07"/>
    <w:rsid w:val="00244EED"/>
    <w:rsid w:val="00245C56"/>
    <w:rsid w:val="00245E1D"/>
    <w:rsid w:val="00246795"/>
    <w:rsid w:val="002502AE"/>
    <w:rsid w:val="00250C15"/>
    <w:rsid w:val="00252128"/>
    <w:rsid w:val="00252ACE"/>
    <w:rsid w:val="002537A4"/>
    <w:rsid w:val="00254231"/>
    <w:rsid w:val="002577F7"/>
    <w:rsid w:val="00257BE1"/>
    <w:rsid w:val="00260D29"/>
    <w:rsid w:val="00261074"/>
    <w:rsid w:val="00261155"/>
    <w:rsid w:val="00261BEE"/>
    <w:rsid w:val="00261F99"/>
    <w:rsid w:val="002623C6"/>
    <w:rsid w:val="00262712"/>
    <w:rsid w:val="00263CFA"/>
    <w:rsid w:val="00263FD9"/>
    <w:rsid w:val="00264401"/>
    <w:rsid w:val="002646F2"/>
    <w:rsid w:val="00264814"/>
    <w:rsid w:val="00264A72"/>
    <w:rsid w:val="00264B8A"/>
    <w:rsid w:val="00264CBD"/>
    <w:rsid w:val="0026594E"/>
    <w:rsid w:val="00266867"/>
    <w:rsid w:val="0026694F"/>
    <w:rsid w:val="002673B5"/>
    <w:rsid w:val="00267429"/>
    <w:rsid w:val="00270044"/>
    <w:rsid w:val="00270368"/>
    <w:rsid w:val="00270C4D"/>
    <w:rsid w:val="00271B9E"/>
    <w:rsid w:val="00271F0C"/>
    <w:rsid w:val="00272CB8"/>
    <w:rsid w:val="002730BC"/>
    <w:rsid w:val="0027334A"/>
    <w:rsid w:val="002733D0"/>
    <w:rsid w:val="00273B5D"/>
    <w:rsid w:val="00274166"/>
    <w:rsid w:val="002754CA"/>
    <w:rsid w:val="00275B58"/>
    <w:rsid w:val="00276149"/>
    <w:rsid w:val="0027698F"/>
    <w:rsid w:val="002772C3"/>
    <w:rsid w:val="002802A4"/>
    <w:rsid w:val="002804FE"/>
    <w:rsid w:val="00280F62"/>
    <w:rsid w:val="00282F38"/>
    <w:rsid w:val="0028408B"/>
    <w:rsid w:val="00284BD3"/>
    <w:rsid w:val="00284DA1"/>
    <w:rsid w:val="00284F34"/>
    <w:rsid w:val="00286087"/>
    <w:rsid w:val="00286609"/>
    <w:rsid w:val="00286744"/>
    <w:rsid w:val="0028741E"/>
    <w:rsid w:val="00290030"/>
    <w:rsid w:val="0029038D"/>
    <w:rsid w:val="00290889"/>
    <w:rsid w:val="00291F11"/>
    <w:rsid w:val="002920EA"/>
    <w:rsid w:val="00292384"/>
    <w:rsid w:val="00293226"/>
    <w:rsid w:val="002936DB"/>
    <w:rsid w:val="00294D99"/>
    <w:rsid w:val="00294E4B"/>
    <w:rsid w:val="00294F60"/>
    <w:rsid w:val="00294FB7"/>
    <w:rsid w:val="002959C7"/>
    <w:rsid w:val="00295C48"/>
    <w:rsid w:val="002963F6"/>
    <w:rsid w:val="00296C3E"/>
    <w:rsid w:val="00296DDB"/>
    <w:rsid w:val="00296E5E"/>
    <w:rsid w:val="00296F75"/>
    <w:rsid w:val="00297BAE"/>
    <w:rsid w:val="002A00E3"/>
    <w:rsid w:val="002A019C"/>
    <w:rsid w:val="002A0814"/>
    <w:rsid w:val="002A15FF"/>
    <w:rsid w:val="002A26CE"/>
    <w:rsid w:val="002A317C"/>
    <w:rsid w:val="002A384A"/>
    <w:rsid w:val="002A3B5F"/>
    <w:rsid w:val="002A3D80"/>
    <w:rsid w:val="002A4159"/>
    <w:rsid w:val="002A441E"/>
    <w:rsid w:val="002A4783"/>
    <w:rsid w:val="002A4A57"/>
    <w:rsid w:val="002A53DF"/>
    <w:rsid w:val="002A5B5D"/>
    <w:rsid w:val="002A5E85"/>
    <w:rsid w:val="002A635D"/>
    <w:rsid w:val="002A6AB5"/>
    <w:rsid w:val="002A6EA5"/>
    <w:rsid w:val="002A718A"/>
    <w:rsid w:val="002B112F"/>
    <w:rsid w:val="002B159C"/>
    <w:rsid w:val="002B24E2"/>
    <w:rsid w:val="002B3BF9"/>
    <w:rsid w:val="002B4D8C"/>
    <w:rsid w:val="002B565C"/>
    <w:rsid w:val="002B6282"/>
    <w:rsid w:val="002B642A"/>
    <w:rsid w:val="002B6777"/>
    <w:rsid w:val="002B6EE8"/>
    <w:rsid w:val="002B703D"/>
    <w:rsid w:val="002B7D49"/>
    <w:rsid w:val="002C0256"/>
    <w:rsid w:val="002C02AB"/>
    <w:rsid w:val="002C073E"/>
    <w:rsid w:val="002C0981"/>
    <w:rsid w:val="002C206C"/>
    <w:rsid w:val="002C2A2E"/>
    <w:rsid w:val="002C2C27"/>
    <w:rsid w:val="002C385F"/>
    <w:rsid w:val="002C3C28"/>
    <w:rsid w:val="002C3F96"/>
    <w:rsid w:val="002C40C5"/>
    <w:rsid w:val="002C4D2B"/>
    <w:rsid w:val="002C5E21"/>
    <w:rsid w:val="002C6036"/>
    <w:rsid w:val="002C6062"/>
    <w:rsid w:val="002C6074"/>
    <w:rsid w:val="002C6BDE"/>
    <w:rsid w:val="002C6E0C"/>
    <w:rsid w:val="002D131B"/>
    <w:rsid w:val="002D1D65"/>
    <w:rsid w:val="002D1D8C"/>
    <w:rsid w:val="002D2211"/>
    <w:rsid w:val="002D28E5"/>
    <w:rsid w:val="002D2A9E"/>
    <w:rsid w:val="002D3C32"/>
    <w:rsid w:val="002D3EFB"/>
    <w:rsid w:val="002D5096"/>
    <w:rsid w:val="002D524A"/>
    <w:rsid w:val="002D59C5"/>
    <w:rsid w:val="002D59E2"/>
    <w:rsid w:val="002D6595"/>
    <w:rsid w:val="002D6B9F"/>
    <w:rsid w:val="002D6C04"/>
    <w:rsid w:val="002D7492"/>
    <w:rsid w:val="002D7612"/>
    <w:rsid w:val="002D7DA5"/>
    <w:rsid w:val="002E07C3"/>
    <w:rsid w:val="002E0B8E"/>
    <w:rsid w:val="002E1C54"/>
    <w:rsid w:val="002E1DAD"/>
    <w:rsid w:val="002E2120"/>
    <w:rsid w:val="002E217B"/>
    <w:rsid w:val="002E2825"/>
    <w:rsid w:val="002E2A28"/>
    <w:rsid w:val="002E2F05"/>
    <w:rsid w:val="002E3475"/>
    <w:rsid w:val="002E3A0F"/>
    <w:rsid w:val="002E4D59"/>
    <w:rsid w:val="002E4E63"/>
    <w:rsid w:val="002E50E4"/>
    <w:rsid w:val="002E5174"/>
    <w:rsid w:val="002E6BA2"/>
    <w:rsid w:val="002E77F8"/>
    <w:rsid w:val="002E7D23"/>
    <w:rsid w:val="002E7F83"/>
    <w:rsid w:val="002F0618"/>
    <w:rsid w:val="002F091B"/>
    <w:rsid w:val="002F09BF"/>
    <w:rsid w:val="002F2B22"/>
    <w:rsid w:val="002F5529"/>
    <w:rsid w:val="002F5FF6"/>
    <w:rsid w:val="002F6AD8"/>
    <w:rsid w:val="002F6CC3"/>
    <w:rsid w:val="002F77B2"/>
    <w:rsid w:val="00300638"/>
    <w:rsid w:val="00300E46"/>
    <w:rsid w:val="003015BD"/>
    <w:rsid w:val="00301FD7"/>
    <w:rsid w:val="0030257A"/>
    <w:rsid w:val="003026E0"/>
    <w:rsid w:val="00302D52"/>
    <w:rsid w:val="00304BCD"/>
    <w:rsid w:val="00304D32"/>
    <w:rsid w:val="00304FA3"/>
    <w:rsid w:val="0030533E"/>
    <w:rsid w:val="00306310"/>
    <w:rsid w:val="00306BED"/>
    <w:rsid w:val="00306E11"/>
    <w:rsid w:val="0030719E"/>
    <w:rsid w:val="00307282"/>
    <w:rsid w:val="00307B58"/>
    <w:rsid w:val="0031009B"/>
    <w:rsid w:val="00310195"/>
    <w:rsid w:val="003119DF"/>
    <w:rsid w:val="00313C2C"/>
    <w:rsid w:val="0031418C"/>
    <w:rsid w:val="00314BEA"/>
    <w:rsid w:val="0031522A"/>
    <w:rsid w:val="00315417"/>
    <w:rsid w:val="00315529"/>
    <w:rsid w:val="00316000"/>
    <w:rsid w:val="00316728"/>
    <w:rsid w:val="00316BF8"/>
    <w:rsid w:val="00316D71"/>
    <w:rsid w:val="0031718A"/>
    <w:rsid w:val="00320297"/>
    <w:rsid w:val="00320584"/>
    <w:rsid w:val="003211E6"/>
    <w:rsid w:val="0032177A"/>
    <w:rsid w:val="00322AF9"/>
    <w:rsid w:val="00323A9F"/>
    <w:rsid w:val="00323B3F"/>
    <w:rsid w:val="00324B44"/>
    <w:rsid w:val="00324D0A"/>
    <w:rsid w:val="00325E9A"/>
    <w:rsid w:val="0032655E"/>
    <w:rsid w:val="00326F50"/>
    <w:rsid w:val="00327D54"/>
    <w:rsid w:val="00330150"/>
    <w:rsid w:val="003305E4"/>
    <w:rsid w:val="003308FE"/>
    <w:rsid w:val="00330BD9"/>
    <w:rsid w:val="003320F3"/>
    <w:rsid w:val="003329B1"/>
    <w:rsid w:val="003347EF"/>
    <w:rsid w:val="0033488D"/>
    <w:rsid w:val="003351CF"/>
    <w:rsid w:val="00335C97"/>
    <w:rsid w:val="003407F3"/>
    <w:rsid w:val="00340B88"/>
    <w:rsid w:val="00340BFA"/>
    <w:rsid w:val="00341637"/>
    <w:rsid w:val="00341AE5"/>
    <w:rsid w:val="00341F15"/>
    <w:rsid w:val="00342247"/>
    <w:rsid w:val="00343447"/>
    <w:rsid w:val="00343760"/>
    <w:rsid w:val="003445B2"/>
    <w:rsid w:val="00345C43"/>
    <w:rsid w:val="00346C73"/>
    <w:rsid w:val="00347622"/>
    <w:rsid w:val="0035010C"/>
    <w:rsid w:val="00351AA8"/>
    <w:rsid w:val="00351C7C"/>
    <w:rsid w:val="0035248E"/>
    <w:rsid w:val="00353107"/>
    <w:rsid w:val="003537D7"/>
    <w:rsid w:val="00355804"/>
    <w:rsid w:val="00355F6F"/>
    <w:rsid w:val="00356894"/>
    <w:rsid w:val="003569AA"/>
    <w:rsid w:val="00356A17"/>
    <w:rsid w:val="00357EE4"/>
    <w:rsid w:val="003603DA"/>
    <w:rsid w:val="00360DC0"/>
    <w:rsid w:val="00361A1C"/>
    <w:rsid w:val="00362D3C"/>
    <w:rsid w:val="0036404E"/>
    <w:rsid w:val="00364075"/>
    <w:rsid w:val="003642A9"/>
    <w:rsid w:val="0036455A"/>
    <w:rsid w:val="00364992"/>
    <w:rsid w:val="0036674B"/>
    <w:rsid w:val="00366D15"/>
    <w:rsid w:val="00367D7F"/>
    <w:rsid w:val="00370471"/>
    <w:rsid w:val="00371564"/>
    <w:rsid w:val="0037166D"/>
    <w:rsid w:val="00372B1D"/>
    <w:rsid w:val="003737DB"/>
    <w:rsid w:val="00375162"/>
    <w:rsid w:val="003755CB"/>
    <w:rsid w:val="00375955"/>
    <w:rsid w:val="0037598B"/>
    <w:rsid w:val="00375A04"/>
    <w:rsid w:val="00375A11"/>
    <w:rsid w:val="00375BB3"/>
    <w:rsid w:val="003760A0"/>
    <w:rsid w:val="0037690D"/>
    <w:rsid w:val="00377333"/>
    <w:rsid w:val="003779C6"/>
    <w:rsid w:val="00377CE5"/>
    <w:rsid w:val="00380E8F"/>
    <w:rsid w:val="0038165A"/>
    <w:rsid w:val="003822B0"/>
    <w:rsid w:val="00382721"/>
    <w:rsid w:val="003831E1"/>
    <w:rsid w:val="00383A2D"/>
    <w:rsid w:val="00385CA8"/>
    <w:rsid w:val="00385ED9"/>
    <w:rsid w:val="0038676A"/>
    <w:rsid w:val="003875C1"/>
    <w:rsid w:val="00387B84"/>
    <w:rsid w:val="00387F9D"/>
    <w:rsid w:val="0039023A"/>
    <w:rsid w:val="003904E4"/>
    <w:rsid w:val="00391158"/>
    <w:rsid w:val="003915F0"/>
    <w:rsid w:val="00391A16"/>
    <w:rsid w:val="00391C60"/>
    <w:rsid w:val="00391F7D"/>
    <w:rsid w:val="00392D44"/>
    <w:rsid w:val="00394684"/>
    <w:rsid w:val="00394F49"/>
    <w:rsid w:val="00395C35"/>
    <w:rsid w:val="00396471"/>
    <w:rsid w:val="0039680D"/>
    <w:rsid w:val="00396CD1"/>
    <w:rsid w:val="00397AF4"/>
    <w:rsid w:val="003A0AFF"/>
    <w:rsid w:val="003A0EB7"/>
    <w:rsid w:val="003A15CC"/>
    <w:rsid w:val="003A25D0"/>
    <w:rsid w:val="003A4A35"/>
    <w:rsid w:val="003B0D6C"/>
    <w:rsid w:val="003B15AB"/>
    <w:rsid w:val="003B1E58"/>
    <w:rsid w:val="003B246A"/>
    <w:rsid w:val="003B29F7"/>
    <w:rsid w:val="003B2F94"/>
    <w:rsid w:val="003B3823"/>
    <w:rsid w:val="003B411D"/>
    <w:rsid w:val="003B49E4"/>
    <w:rsid w:val="003B4A80"/>
    <w:rsid w:val="003B4AB5"/>
    <w:rsid w:val="003B4D74"/>
    <w:rsid w:val="003B4DBA"/>
    <w:rsid w:val="003B5665"/>
    <w:rsid w:val="003B5A33"/>
    <w:rsid w:val="003B5C20"/>
    <w:rsid w:val="003B6365"/>
    <w:rsid w:val="003B6779"/>
    <w:rsid w:val="003B69EF"/>
    <w:rsid w:val="003B7075"/>
    <w:rsid w:val="003C01A3"/>
    <w:rsid w:val="003C1500"/>
    <w:rsid w:val="003C1D07"/>
    <w:rsid w:val="003C22B0"/>
    <w:rsid w:val="003C25E5"/>
    <w:rsid w:val="003C326B"/>
    <w:rsid w:val="003C3571"/>
    <w:rsid w:val="003C38EA"/>
    <w:rsid w:val="003C54F1"/>
    <w:rsid w:val="003C5F91"/>
    <w:rsid w:val="003C63B2"/>
    <w:rsid w:val="003C68CE"/>
    <w:rsid w:val="003C69AF"/>
    <w:rsid w:val="003C7068"/>
    <w:rsid w:val="003C7817"/>
    <w:rsid w:val="003C78C5"/>
    <w:rsid w:val="003D0D34"/>
    <w:rsid w:val="003D0E24"/>
    <w:rsid w:val="003D1A7E"/>
    <w:rsid w:val="003D344D"/>
    <w:rsid w:val="003D3B08"/>
    <w:rsid w:val="003D3B7F"/>
    <w:rsid w:val="003D4A4C"/>
    <w:rsid w:val="003D579D"/>
    <w:rsid w:val="003D59D3"/>
    <w:rsid w:val="003D5E2A"/>
    <w:rsid w:val="003D5FC7"/>
    <w:rsid w:val="003D604E"/>
    <w:rsid w:val="003D6A19"/>
    <w:rsid w:val="003D6AF0"/>
    <w:rsid w:val="003D7B6A"/>
    <w:rsid w:val="003E0A74"/>
    <w:rsid w:val="003E0B42"/>
    <w:rsid w:val="003E24D5"/>
    <w:rsid w:val="003E33EE"/>
    <w:rsid w:val="003E34A7"/>
    <w:rsid w:val="003E3B15"/>
    <w:rsid w:val="003E426F"/>
    <w:rsid w:val="003E4691"/>
    <w:rsid w:val="003E4E9C"/>
    <w:rsid w:val="003E58CC"/>
    <w:rsid w:val="003E6633"/>
    <w:rsid w:val="003E6C4C"/>
    <w:rsid w:val="003F0681"/>
    <w:rsid w:val="003F1876"/>
    <w:rsid w:val="003F1D8B"/>
    <w:rsid w:val="003F21AC"/>
    <w:rsid w:val="003F297E"/>
    <w:rsid w:val="003F2B71"/>
    <w:rsid w:val="003F37CB"/>
    <w:rsid w:val="003F3F64"/>
    <w:rsid w:val="003F52C6"/>
    <w:rsid w:val="003F54D3"/>
    <w:rsid w:val="003F5C56"/>
    <w:rsid w:val="003F6865"/>
    <w:rsid w:val="003F6F59"/>
    <w:rsid w:val="003F7272"/>
    <w:rsid w:val="003F7547"/>
    <w:rsid w:val="003F755F"/>
    <w:rsid w:val="003F75A9"/>
    <w:rsid w:val="003F7B1C"/>
    <w:rsid w:val="00400365"/>
    <w:rsid w:val="00400497"/>
    <w:rsid w:val="00400D9E"/>
    <w:rsid w:val="0040199D"/>
    <w:rsid w:val="00401E87"/>
    <w:rsid w:val="004024AE"/>
    <w:rsid w:val="004025F2"/>
    <w:rsid w:val="00402721"/>
    <w:rsid w:val="0040294B"/>
    <w:rsid w:val="00402AB6"/>
    <w:rsid w:val="00403C07"/>
    <w:rsid w:val="004042F7"/>
    <w:rsid w:val="004046BD"/>
    <w:rsid w:val="00404BE5"/>
    <w:rsid w:val="00404D50"/>
    <w:rsid w:val="00404EEB"/>
    <w:rsid w:val="00405307"/>
    <w:rsid w:val="00407401"/>
    <w:rsid w:val="00407530"/>
    <w:rsid w:val="0040789E"/>
    <w:rsid w:val="00407E9F"/>
    <w:rsid w:val="00407F13"/>
    <w:rsid w:val="0041189A"/>
    <w:rsid w:val="00411EA0"/>
    <w:rsid w:val="00412279"/>
    <w:rsid w:val="00412651"/>
    <w:rsid w:val="00412EEC"/>
    <w:rsid w:val="00412FDA"/>
    <w:rsid w:val="0041369B"/>
    <w:rsid w:val="004136F9"/>
    <w:rsid w:val="00413DDA"/>
    <w:rsid w:val="004144AF"/>
    <w:rsid w:val="00414982"/>
    <w:rsid w:val="00414C40"/>
    <w:rsid w:val="00414F47"/>
    <w:rsid w:val="0041591C"/>
    <w:rsid w:val="0041728A"/>
    <w:rsid w:val="00420508"/>
    <w:rsid w:val="00420E22"/>
    <w:rsid w:val="00421191"/>
    <w:rsid w:val="00422470"/>
    <w:rsid w:val="00422981"/>
    <w:rsid w:val="004231B0"/>
    <w:rsid w:val="00423E16"/>
    <w:rsid w:val="00423ED4"/>
    <w:rsid w:val="00425230"/>
    <w:rsid w:val="0042612D"/>
    <w:rsid w:val="004264B5"/>
    <w:rsid w:val="00426AB6"/>
    <w:rsid w:val="00430631"/>
    <w:rsid w:val="004309D1"/>
    <w:rsid w:val="00431541"/>
    <w:rsid w:val="00432F40"/>
    <w:rsid w:val="004330F5"/>
    <w:rsid w:val="004340BF"/>
    <w:rsid w:val="0043568E"/>
    <w:rsid w:val="0043665E"/>
    <w:rsid w:val="0043705E"/>
    <w:rsid w:val="004371F1"/>
    <w:rsid w:val="00437333"/>
    <w:rsid w:val="0043757B"/>
    <w:rsid w:val="00437644"/>
    <w:rsid w:val="00437858"/>
    <w:rsid w:val="0043785E"/>
    <w:rsid w:val="00437A71"/>
    <w:rsid w:val="00437AF2"/>
    <w:rsid w:val="004422BB"/>
    <w:rsid w:val="004425CB"/>
    <w:rsid w:val="00444495"/>
    <w:rsid w:val="00444747"/>
    <w:rsid w:val="004447FA"/>
    <w:rsid w:val="004448B5"/>
    <w:rsid w:val="00444A6D"/>
    <w:rsid w:val="00444F0C"/>
    <w:rsid w:val="004465E0"/>
    <w:rsid w:val="00446B59"/>
    <w:rsid w:val="004472F7"/>
    <w:rsid w:val="00447E4E"/>
    <w:rsid w:val="00451031"/>
    <w:rsid w:val="004511F3"/>
    <w:rsid w:val="004512F9"/>
    <w:rsid w:val="0045133D"/>
    <w:rsid w:val="004516C7"/>
    <w:rsid w:val="004518A8"/>
    <w:rsid w:val="00451FA3"/>
    <w:rsid w:val="00452B35"/>
    <w:rsid w:val="004532A5"/>
    <w:rsid w:val="004532C8"/>
    <w:rsid w:val="004534CD"/>
    <w:rsid w:val="00454635"/>
    <w:rsid w:val="00455F9B"/>
    <w:rsid w:val="00457B9D"/>
    <w:rsid w:val="0046021D"/>
    <w:rsid w:val="004602A5"/>
    <w:rsid w:val="00460C9B"/>
    <w:rsid w:val="00461784"/>
    <w:rsid w:val="00462855"/>
    <w:rsid w:val="0046295B"/>
    <w:rsid w:val="00462B62"/>
    <w:rsid w:val="00462C26"/>
    <w:rsid w:val="0046388E"/>
    <w:rsid w:val="00463D34"/>
    <w:rsid w:val="004641B2"/>
    <w:rsid w:val="00464840"/>
    <w:rsid w:val="00464B08"/>
    <w:rsid w:val="00464EA8"/>
    <w:rsid w:val="00465035"/>
    <w:rsid w:val="004654A4"/>
    <w:rsid w:val="00465EAC"/>
    <w:rsid w:val="0046702D"/>
    <w:rsid w:val="0046704D"/>
    <w:rsid w:val="004677D9"/>
    <w:rsid w:val="004701D6"/>
    <w:rsid w:val="0047224E"/>
    <w:rsid w:val="00472556"/>
    <w:rsid w:val="0047265D"/>
    <w:rsid w:val="00472A8E"/>
    <w:rsid w:val="00473C57"/>
    <w:rsid w:val="004743B6"/>
    <w:rsid w:val="00475699"/>
    <w:rsid w:val="0047590C"/>
    <w:rsid w:val="00475B9E"/>
    <w:rsid w:val="00476972"/>
    <w:rsid w:val="0047790B"/>
    <w:rsid w:val="00477CC6"/>
    <w:rsid w:val="0048017F"/>
    <w:rsid w:val="00480405"/>
    <w:rsid w:val="00480421"/>
    <w:rsid w:val="00480EF2"/>
    <w:rsid w:val="0048140C"/>
    <w:rsid w:val="00481435"/>
    <w:rsid w:val="0048217B"/>
    <w:rsid w:val="00482566"/>
    <w:rsid w:val="004829A9"/>
    <w:rsid w:val="00482D16"/>
    <w:rsid w:val="0048360A"/>
    <w:rsid w:val="004836B7"/>
    <w:rsid w:val="004837C1"/>
    <w:rsid w:val="00484392"/>
    <w:rsid w:val="00484496"/>
    <w:rsid w:val="004849AB"/>
    <w:rsid w:val="00484B87"/>
    <w:rsid w:val="00486183"/>
    <w:rsid w:val="00487361"/>
    <w:rsid w:val="00487787"/>
    <w:rsid w:val="00490276"/>
    <w:rsid w:val="00490557"/>
    <w:rsid w:val="00490E19"/>
    <w:rsid w:val="00491F8F"/>
    <w:rsid w:val="00492170"/>
    <w:rsid w:val="00493378"/>
    <w:rsid w:val="0049365C"/>
    <w:rsid w:val="00494775"/>
    <w:rsid w:val="004947F0"/>
    <w:rsid w:val="00494A9E"/>
    <w:rsid w:val="00495C48"/>
    <w:rsid w:val="00495F54"/>
    <w:rsid w:val="004961AA"/>
    <w:rsid w:val="004A0181"/>
    <w:rsid w:val="004A1554"/>
    <w:rsid w:val="004A24F3"/>
    <w:rsid w:val="004A312C"/>
    <w:rsid w:val="004A33C7"/>
    <w:rsid w:val="004A6CE7"/>
    <w:rsid w:val="004A6DA5"/>
    <w:rsid w:val="004A7E12"/>
    <w:rsid w:val="004B02D9"/>
    <w:rsid w:val="004B2138"/>
    <w:rsid w:val="004B3081"/>
    <w:rsid w:val="004B43B5"/>
    <w:rsid w:val="004B470A"/>
    <w:rsid w:val="004B4D0A"/>
    <w:rsid w:val="004B4E9D"/>
    <w:rsid w:val="004B4F05"/>
    <w:rsid w:val="004B5643"/>
    <w:rsid w:val="004B58E4"/>
    <w:rsid w:val="004B61CC"/>
    <w:rsid w:val="004B6F78"/>
    <w:rsid w:val="004B7648"/>
    <w:rsid w:val="004B7F5B"/>
    <w:rsid w:val="004C01BC"/>
    <w:rsid w:val="004C0EEB"/>
    <w:rsid w:val="004C1606"/>
    <w:rsid w:val="004C1CF8"/>
    <w:rsid w:val="004C231F"/>
    <w:rsid w:val="004C286E"/>
    <w:rsid w:val="004C2BC3"/>
    <w:rsid w:val="004C2F49"/>
    <w:rsid w:val="004C3F26"/>
    <w:rsid w:val="004C445F"/>
    <w:rsid w:val="004C4747"/>
    <w:rsid w:val="004C4D06"/>
    <w:rsid w:val="004C540D"/>
    <w:rsid w:val="004C6749"/>
    <w:rsid w:val="004C6A57"/>
    <w:rsid w:val="004C6A66"/>
    <w:rsid w:val="004C6D3C"/>
    <w:rsid w:val="004C6F3D"/>
    <w:rsid w:val="004C7825"/>
    <w:rsid w:val="004C7F5F"/>
    <w:rsid w:val="004D014C"/>
    <w:rsid w:val="004D031E"/>
    <w:rsid w:val="004D0614"/>
    <w:rsid w:val="004D0736"/>
    <w:rsid w:val="004D0AE3"/>
    <w:rsid w:val="004D0CF9"/>
    <w:rsid w:val="004D1049"/>
    <w:rsid w:val="004D12B5"/>
    <w:rsid w:val="004D1A32"/>
    <w:rsid w:val="004D1E88"/>
    <w:rsid w:val="004D24CD"/>
    <w:rsid w:val="004D2B3F"/>
    <w:rsid w:val="004D2BE9"/>
    <w:rsid w:val="004D4153"/>
    <w:rsid w:val="004D4C7A"/>
    <w:rsid w:val="004D503A"/>
    <w:rsid w:val="004D56AC"/>
    <w:rsid w:val="004D612F"/>
    <w:rsid w:val="004D71AB"/>
    <w:rsid w:val="004E0365"/>
    <w:rsid w:val="004E0AE6"/>
    <w:rsid w:val="004E0E0D"/>
    <w:rsid w:val="004E1097"/>
    <w:rsid w:val="004E1C2A"/>
    <w:rsid w:val="004E2330"/>
    <w:rsid w:val="004E2565"/>
    <w:rsid w:val="004E27A4"/>
    <w:rsid w:val="004E2DB9"/>
    <w:rsid w:val="004E2E17"/>
    <w:rsid w:val="004E2EFB"/>
    <w:rsid w:val="004E366A"/>
    <w:rsid w:val="004E3DFD"/>
    <w:rsid w:val="004E421E"/>
    <w:rsid w:val="004E4309"/>
    <w:rsid w:val="004E4895"/>
    <w:rsid w:val="004E6185"/>
    <w:rsid w:val="004E704D"/>
    <w:rsid w:val="004E736F"/>
    <w:rsid w:val="004E7546"/>
    <w:rsid w:val="004E7CB6"/>
    <w:rsid w:val="004F02A5"/>
    <w:rsid w:val="004F1598"/>
    <w:rsid w:val="004F23D3"/>
    <w:rsid w:val="004F25F0"/>
    <w:rsid w:val="004F26D6"/>
    <w:rsid w:val="004F272A"/>
    <w:rsid w:val="004F291A"/>
    <w:rsid w:val="004F350D"/>
    <w:rsid w:val="004F3754"/>
    <w:rsid w:val="004F3955"/>
    <w:rsid w:val="004F3CDF"/>
    <w:rsid w:val="004F530D"/>
    <w:rsid w:val="004F5414"/>
    <w:rsid w:val="004F5722"/>
    <w:rsid w:val="004F59B6"/>
    <w:rsid w:val="004F5C30"/>
    <w:rsid w:val="004F5EBD"/>
    <w:rsid w:val="004F6E4B"/>
    <w:rsid w:val="004F7718"/>
    <w:rsid w:val="004F778D"/>
    <w:rsid w:val="00500224"/>
    <w:rsid w:val="00500956"/>
    <w:rsid w:val="0050129D"/>
    <w:rsid w:val="00501D0F"/>
    <w:rsid w:val="005020D2"/>
    <w:rsid w:val="0050287F"/>
    <w:rsid w:val="00502B79"/>
    <w:rsid w:val="00504852"/>
    <w:rsid w:val="00504AD1"/>
    <w:rsid w:val="00505699"/>
    <w:rsid w:val="00505F52"/>
    <w:rsid w:val="0050652C"/>
    <w:rsid w:val="0050683A"/>
    <w:rsid w:val="0050683B"/>
    <w:rsid w:val="00507A46"/>
    <w:rsid w:val="00510079"/>
    <w:rsid w:val="00510586"/>
    <w:rsid w:val="0051094B"/>
    <w:rsid w:val="005110DA"/>
    <w:rsid w:val="00511BC5"/>
    <w:rsid w:val="00511FDE"/>
    <w:rsid w:val="00512C10"/>
    <w:rsid w:val="00512F9F"/>
    <w:rsid w:val="00513332"/>
    <w:rsid w:val="00513530"/>
    <w:rsid w:val="005138FF"/>
    <w:rsid w:val="00514CD9"/>
    <w:rsid w:val="005170EE"/>
    <w:rsid w:val="00517152"/>
    <w:rsid w:val="005171ED"/>
    <w:rsid w:val="00517397"/>
    <w:rsid w:val="00520417"/>
    <w:rsid w:val="00520AF5"/>
    <w:rsid w:val="00520DCC"/>
    <w:rsid w:val="00521159"/>
    <w:rsid w:val="0052190D"/>
    <w:rsid w:val="00521B2C"/>
    <w:rsid w:val="005227EF"/>
    <w:rsid w:val="00522878"/>
    <w:rsid w:val="00522AB3"/>
    <w:rsid w:val="00522AE8"/>
    <w:rsid w:val="00523485"/>
    <w:rsid w:val="00523ADF"/>
    <w:rsid w:val="00523C1B"/>
    <w:rsid w:val="0052476A"/>
    <w:rsid w:val="00524F7C"/>
    <w:rsid w:val="00525195"/>
    <w:rsid w:val="00527DB7"/>
    <w:rsid w:val="0053110E"/>
    <w:rsid w:val="0053181C"/>
    <w:rsid w:val="00532CF4"/>
    <w:rsid w:val="00533055"/>
    <w:rsid w:val="00533233"/>
    <w:rsid w:val="005335B8"/>
    <w:rsid w:val="00533BB0"/>
    <w:rsid w:val="00533F38"/>
    <w:rsid w:val="00536268"/>
    <w:rsid w:val="00536831"/>
    <w:rsid w:val="005374E0"/>
    <w:rsid w:val="005375F5"/>
    <w:rsid w:val="00537E0D"/>
    <w:rsid w:val="00537F4F"/>
    <w:rsid w:val="00540251"/>
    <w:rsid w:val="00540730"/>
    <w:rsid w:val="00541FA1"/>
    <w:rsid w:val="00542B55"/>
    <w:rsid w:val="00542EFE"/>
    <w:rsid w:val="0054318D"/>
    <w:rsid w:val="00543B8C"/>
    <w:rsid w:val="00544597"/>
    <w:rsid w:val="0054616C"/>
    <w:rsid w:val="005463AB"/>
    <w:rsid w:val="00546610"/>
    <w:rsid w:val="00546D43"/>
    <w:rsid w:val="00547CDA"/>
    <w:rsid w:val="00547DA3"/>
    <w:rsid w:val="00550520"/>
    <w:rsid w:val="0055098A"/>
    <w:rsid w:val="00550B51"/>
    <w:rsid w:val="00550C35"/>
    <w:rsid w:val="00550D29"/>
    <w:rsid w:val="00551302"/>
    <w:rsid w:val="0055144E"/>
    <w:rsid w:val="005525F7"/>
    <w:rsid w:val="00553772"/>
    <w:rsid w:val="00555C21"/>
    <w:rsid w:val="005563FD"/>
    <w:rsid w:val="00557098"/>
    <w:rsid w:val="0055733C"/>
    <w:rsid w:val="00560083"/>
    <w:rsid w:val="005601BF"/>
    <w:rsid w:val="00560DF9"/>
    <w:rsid w:val="00561869"/>
    <w:rsid w:val="00561885"/>
    <w:rsid w:val="00561E9D"/>
    <w:rsid w:val="00562D3F"/>
    <w:rsid w:val="0056316A"/>
    <w:rsid w:val="005634A9"/>
    <w:rsid w:val="0056351B"/>
    <w:rsid w:val="00563917"/>
    <w:rsid w:val="00563CEC"/>
    <w:rsid w:val="00564340"/>
    <w:rsid w:val="00564B03"/>
    <w:rsid w:val="00565AAD"/>
    <w:rsid w:val="00567098"/>
    <w:rsid w:val="005676A1"/>
    <w:rsid w:val="005705F9"/>
    <w:rsid w:val="00570796"/>
    <w:rsid w:val="00570A8B"/>
    <w:rsid w:val="00572122"/>
    <w:rsid w:val="0057269F"/>
    <w:rsid w:val="00572E2D"/>
    <w:rsid w:val="0057337B"/>
    <w:rsid w:val="00573DB3"/>
    <w:rsid w:val="00575008"/>
    <w:rsid w:val="00575117"/>
    <w:rsid w:val="005755D7"/>
    <w:rsid w:val="00575D29"/>
    <w:rsid w:val="005768AF"/>
    <w:rsid w:val="00576CA7"/>
    <w:rsid w:val="00577AB9"/>
    <w:rsid w:val="00581783"/>
    <w:rsid w:val="005818D7"/>
    <w:rsid w:val="00581BB1"/>
    <w:rsid w:val="00581C41"/>
    <w:rsid w:val="0058251A"/>
    <w:rsid w:val="0058294D"/>
    <w:rsid w:val="005832EF"/>
    <w:rsid w:val="005834B2"/>
    <w:rsid w:val="005837F8"/>
    <w:rsid w:val="005847B7"/>
    <w:rsid w:val="00584845"/>
    <w:rsid w:val="00585500"/>
    <w:rsid w:val="005855C2"/>
    <w:rsid w:val="005857D3"/>
    <w:rsid w:val="00585885"/>
    <w:rsid w:val="0058593B"/>
    <w:rsid w:val="005869A4"/>
    <w:rsid w:val="00586C4A"/>
    <w:rsid w:val="00586DC8"/>
    <w:rsid w:val="00587075"/>
    <w:rsid w:val="00587751"/>
    <w:rsid w:val="0059006D"/>
    <w:rsid w:val="00590094"/>
    <w:rsid w:val="00590393"/>
    <w:rsid w:val="005920F0"/>
    <w:rsid w:val="0059234E"/>
    <w:rsid w:val="00592643"/>
    <w:rsid w:val="005931EA"/>
    <w:rsid w:val="00593B4A"/>
    <w:rsid w:val="00593E69"/>
    <w:rsid w:val="00593F61"/>
    <w:rsid w:val="00594543"/>
    <w:rsid w:val="005960A3"/>
    <w:rsid w:val="005961F6"/>
    <w:rsid w:val="00596BAC"/>
    <w:rsid w:val="00596D65"/>
    <w:rsid w:val="005977DF"/>
    <w:rsid w:val="005A0FC8"/>
    <w:rsid w:val="005A1AC2"/>
    <w:rsid w:val="005A1DA4"/>
    <w:rsid w:val="005A21C4"/>
    <w:rsid w:val="005A23E5"/>
    <w:rsid w:val="005A36BB"/>
    <w:rsid w:val="005A4CE8"/>
    <w:rsid w:val="005A4EC6"/>
    <w:rsid w:val="005A57AB"/>
    <w:rsid w:val="005A5B6E"/>
    <w:rsid w:val="005A659F"/>
    <w:rsid w:val="005A690B"/>
    <w:rsid w:val="005A6A37"/>
    <w:rsid w:val="005A6FC0"/>
    <w:rsid w:val="005A76E6"/>
    <w:rsid w:val="005A7B83"/>
    <w:rsid w:val="005B0228"/>
    <w:rsid w:val="005B0D8F"/>
    <w:rsid w:val="005B0F7A"/>
    <w:rsid w:val="005B1D19"/>
    <w:rsid w:val="005B1F9B"/>
    <w:rsid w:val="005B2901"/>
    <w:rsid w:val="005B3426"/>
    <w:rsid w:val="005B46CF"/>
    <w:rsid w:val="005B5391"/>
    <w:rsid w:val="005B5544"/>
    <w:rsid w:val="005B5634"/>
    <w:rsid w:val="005B62F1"/>
    <w:rsid w:val="005B6595"/>
    <w:rsid w:val="005B696D"/>
    <w:rsid w:val="005B6FCD"/>
    <w:rsid w:val="005B7276"/>
    <w:rsid w:val="005B7913"/>
    <w:rsid w:val="005C0124"/>
    <w:rsid w:val="005C019A"/>
    <w:rsid w:val="005C0292"/>
    <w:rsid w:val="005C034C"/>
    <w:rsid w:val="005C046E"/>
    <w:rsid w:val="005C0D21"/>
    <w:rsid w:val="005C0DE1"/>
    <w:rsid w:val="005C10CE"/>
    <w:rsid w:val="005C25E5"/>
    <w:rsid w:val="005C2E71"/>
    <w:rsid w:val="005C3072"/>
    <w:rsid w:val="005C34ED"/>
    <w:rsid w:val="005C350B"/>
    <w:rsid w:val="005C386F"/>
    <w:rsid w:val="005C45A7"/>
    <w:rsid w:val="005C5887"/>
    <w:rsid w:val="005C6C57"/>
    <w:rsid w:val="005C6CB6"/>
    <w:rsid w:val="005C6D9A"/>
    <w:rsid w:val="005C705C"/>
    <w:rsid w:val="005C7380"/>
    <w:rsid w:val="005C754E"/>
    <w:rsid w:val="005D01C9"/>
    <w:rsid w:val="005D0619"/>
    <w:rsid w:val="005D08C2"/>
    <w:rsid w:val="005D0BBC"/>
    <w:rsid w:val="005D0E14"/>
    <w:rsid w:val="005D428A"/>
    <w:rsid w:val="005D430E"/>
    <w:rsid w:val="005D4A28"/>
    <w:rsid w:val="005D5066"/>
    <w:rsid w:val="005D5F10"/>
    <w:rsid w:val="005D6727"/>
    <w:rsid w:val="005D6E42"/>
    <w:rsid w:val="005D6FC6"/>
    <w:rsid w:val="005E0BAD"/>
    <w:rsid w:val="005E0E48"/>
    <w:rsid w:val="005E18DA"/>
    <w:rsid w:val="005E1CDB"/>
    <w:rsid w:val="005E220E"/>
    <w:rsid w:val="005E3232"/>
    <w:rsid w:val="005E33AD"/>
    <w:rsid w:val="005E47DC"/>
    <w:rsid w:val="005E4F98"/>
    <w:rsid w:val="005E6C75"/>
    <w:rsid w:val="005E6C95"/>
    <w:rsid w:val="005E6DB1"/>
    <w:rsid w:val="005E6F2A"/>
    <w:rsid w:val="005E7132"/>
    <w:rsid w:val="005E74B0"/>
    <w:rsid w:val="005E7D99"/>
    <w:rsid w:val="005F1253"/>
    <w:rsid w:val="005F1409"/>
    <w:rsid w:val="005F1B03"/>
    <w:rsid w:val="005F1E3B"/>
    <w:rsid w:val="005F2E1E"/>
    <w:rsid w:val="005F3113"/>
    <w:rsid w:val="005F367A"/>
    <w:rsid w:val="005F3D3C"/>
    <w:rsid w:val="005F45D0"/>
    <w:rsid w:val="005F5916"/>
    <w:rsid w:val="005F5969"/>
    <w:rsid w:val="005F59D8"/>
    <w:rsid w:val="005F5A37"/>
    <w:rsid w:val="005F6E81"/>
    <w:rsid w:val="006001C2"/>
    <w:rsid w:val="00600DCA"/>
    <w:rsid w:val="0060137F"/>
    <w:rsid w:val="006016F3"/>
    <w:rsid w:val="006020BD"/>
    <w:rsid w:val="006020C9"/>
    <w:rsid w:val="00602468"/>
    <w:rsid w:val="0060345D"/>
    <w:rsid w:val="00603C92"/>
    <w:rsid w:val="00603DE0"/>
    <w:rsid w:val="00605268"/>
    <w:rsid w:val="0060675D"/>
    <w:rsid w:val="0060678D"/>
    <w:rsid w:val="00606904"/>
    <w:rsid w:val="006077DE"/>
    <w:rsid w:val="006103C2"/>
    <w:rsid w:val="006105AD"/>
    <w:rsid w:val="00610912"/>
    <w:rsid w:val="006109CE"/>
    <w:rsid w:val="006117F0"/>
    <w:rsid w:val="00611E0A"/>
    <w:rsid w:val="00611E44"/>
    <w:rsid w:val="00612E57"/>
    <w:rsid w:val="006135DC"/>
    <w:rsid w:val="00613BA6"/>
    <w:rsid w:val="00614618"/>
    <w:rsid w:val="00616431"/>
    <w:rsid w:val="00617736"/>
    <w:rsid w:val="00620B75"/>
    <w:rsid w:val="00621C95"/>
    <w:rsid w:val="00621CB1"/>
    <w:rsid w:val="006230CF"/>
    <w:rsid w:val="006230E1"/>
    <w:rsid w:val="006237AC"/>
    <w:rsid w:val="00623943"/>
    <w:rsid w:val="00623E8C"/>
    <w:rsid w:val="00625021"/>
    <w:rsid w:val="0062507D"/>
    <w:rsid w:val="006255C5"/>
    <w:rsid w:val="00626DEE"/>
    <w:rsid w:val="00626F49"/>
    <w:rsid w:val="006276AE"/>
    <w:rsid w:val="00627881"/>
    <w:rsid w:val="00627B67"/>
    <w:rsid w:val="00627C58"/>
    <w:rsid w:val="00627D07"/>
    <w:rsid w:val="00627F75"/>
    <w:rsid w:val="00630032"/>
    <w:rsid w:val="006304E7"/>
    <w:rsid w:val="00630EFB"/>
    <w:rsid w:val="00631656"/>
    <w:rsid w:val="00631F53"/>
    <w:rsid w:val="00632082"/>
    <w:rsid w:val="00632C21"/>
    <w:rsid w:val="00633378"/>
    <w:rsid w:val="006334C3"/>
    <w:rsid w:val="00633A94"/>
    <w:rsid w:val="00633D4A"/>
    <w:rsid w:val="00633D5D"/>
    <w:rsid w:val="006342EC"/>
    <w:rsid w:val="0063436A"/>
    <w:rsid w:val="0063558A"/>
    <w:rsid w:val="00635DE4"/>
    <w:rsid w:val="00636A01"/>
    <w:rsid w:val="00637C9D"/>
    <w:rsid w:val="006403F5"/>
    <w:rsid w:val="00640652"/>
    <w:rsid w:val="00640A52"/>
    <w:rsid w:val="00641371"/>
    <w:rsid w:val="00641F27"/>
    <w:rsid w:val="0064238D"/>
    <w:rsid w:val="006426BF"/>
    <w:rsid w:val="00642FCA"/>
    <w:rsid w:val="0064350C"/>
    <w:rsid w:val="00643662"/>
    <w:rsid w:val="00643CC7"/>
    <w:rsid w:val="00643FD5"/>
    <w:rsid w:val="00644928"/>
    <w:rsid w:val="00644D19"/>
    <w:rsid w:val="00645353"/>
    <w:rsid w:val="0064563A"/>
    <w:rsid w:val="006456B5"/>
    <w:rsid w:val="00645CCF"/>
    <w:rsid w:val="006460AD"/>
    <w:rsid w:val="006466BD"/>
    <w:rsid w:val="00647105"/>
    <w:rsid w:val="00647356"/>
    <w:rsid w:val="006475EA"/>
    <w:rsid w:val="00647750"/>
    <w:rsid w:val="006477CD"/>
    <w:rsid w:val="006504BB"/>
    <w:rsid w:val="00650913"/>
    <w:rsid w:val="00650B2F"/>
    <w:rsid w:val="00650E20"/>
    <w:rsid w:val="00651362"/>
    <w:rsid w:val="006517DE"/>
    <w:rsid w:val="00651CA9"/>
    <w:rsid w:val="0065287B"/>
    <w:rsid w:val="00652F19"/>
    <w:rsid w:val="00653131"/>
    <w:rsid w:val="006535FF"/>
    <w:rsid w:val="00653809"/>
    <w:rsid w:val="00653DFC"/>
    <w:rsid w:val="0065419C"/>
    <w:rsid w:val="00654484"/>
    <w:rsid w:val="00654577"/>
    <w:rsid w:val="006545F5"/>
    <w:rsid w:val="006546E4"/>
    <w:rsid w:val="0065558F"/>
    <w:rsid w:val="006564EF"/>
    <w:rsid w:val="00656DD9"/>
    <w:rsid w:val="00656FBC"/>
    <w:rsid w:val="00657FB7"/>
    <w:rsid w:val="00660053"/>
    <w:rsid w:val="006612F2"/>
    <w:rsid w:val="00661577"/>
    <w:rsid w:val="00662666"/>
    <w:rsid w:val="00664011"/>
    <w:rsid w:val="006645EF"/>
    <w:rsid w:val="00664FB0"/>
    <w:rsid w:val="00665133"/>
    <w:rsid w:val="00665C76"/>
    <w:rsid w:val="00665CC5"/>
    <w:rsid w:val="00665E2D"/>
    <w:rsid w:val="0066616B"/>
    <w:rsid w:val="00666E66"/>
    <w:rsid w:val="0066705D"/>
    <w:rsid w:val="00667337"/>
    <w:rsid w:val="00667650"/>
    <w:rsid w:val="006677DA"/>
    <w:rsid w:val="00667E18"/>
    <w:rsid w:val="0067082F"/>
    <w:rsid w:val="00671AA3"/>
    <w:rsid w:val="00671CB4"/>
    <w:rsid w:val="00671EE6"/>
    <w:rsid w:val="006720CB"/>
    <w:rsid w:val="006726AE"/>
    <w:rsid w:val="0067276C"/>
    <w:rsid w:val="00672D21"/>
    <w:rsid w:val="006730BF"/>
    <w:rsid w:val="00673252"/>
    <w:rsid w:val="006735F3"/>
    <w:rsid w:val="00673989"/>
    <w:rsid w:val="0067412A"/>
    <w:rsid w:val="00674254"/>
    <w:rsid w:val="00674F6C"/>
    <w:rsid w:val="006757D0"/>
    <w:rsid w:val="00675A84"/>
    <w:rsid w:val="00675C04"/>
    <w:rsid w:val="006766BD"/>
    <w:rsid w:val="00676861"/>
    <w:rsid w:val="00677389"/>
    <w:rsid w:val="0067784D"/>
    <w:rsid w:val="00677B30"/>
    <w:rsid w:val="00680B3E"/>
    <w:rsid w:val="00681165"/>
    <w:rsid w:val="006819A9"/>
    <w:rsid w:val="00681DE6"/>
    <w:rsid w:val="00682695"/>
    <w:rsid w:val="00682C1E"/>
    <w:rsid w:val="00683431"/>
    <w:rsid w:val="0068497D"/>
    <w:rsid w:val="00684D13"/>
    <w:rsid w:val="00685312"/>
    <w:rsid w:val="00686024"/>
    <w:rsid w:val="0068671F"/>
    <w:rsid w:val="006876BE"/>
    <w:rsid w:val="00687945"/>
    <w:rsid w:val="006911DF"/>
    <w:rsid w:val="00692160"/>
    <w:rsid w:val="00692345"/>
    <w:rsid w:val="00692367"/>
    <w:rsid w:val="00692768"/>
    <w:rsid w:val="00692B2D"/>
    <w:rsid w:val="00692B97"/>
    <w:rsid w:val="00692C84"/>
    <w:rsid w:val="006935B5"/>
    <w:rsid w:val="0069370D"/>
    <w:rsid w:val="0069371A"/>
    <w:rsid w:val="00693A83"/>
    <w:rsid w:val="00693EA5"/>
    <w:rsid w:val="006942B7"/>
    <w:rsid w:val="0069470A"/>
    <w:rsid w:val="00694F97"/>
    <w:rsid w:val="00695646"/>
    <w:rsid w:val="006958B0"/>
    <w:rsid w:val="00697399"/>
    <w:rsid w:val="006974C7"/>
    <w:rsid w:val="00697EEA"/>
    <w:rsid w:val="006A000B"/>
    <w:rsid w:val="006A049D"/>
    <w:rsid w:val="006A07A7"/>
    <w:rsid w:val="006A09F8"/>
    <w:rsid w:val="006A12BE"/>
    <w:rsid w:val="006A2664"/>
    <w:rsid w:val="006A2DDF"/>
    <w:rsid w:val="006A34C6"/>
    <w:rsid w:val="006A56C4"/>
    <w:rsid w:val="006A57CC"/>
    <w:rsid w:val="006A5B2F"/>
    <w:rsid w:val="006A6739"/>
    <w:rsid w:val="006A694D"/>
    <w:rsid w:val="006A7F3B"/>
    <w:rsid w:val="006B046F"/>
    <w:rsid w:val="006B0914"/>
    <w:rsid w:val="006B0ABE"/>
    <w:rsid w:val="006B14BC"/>
    <w:rsid w:val="006B1508"/>
    <w:rsid w:val="006B17B1"/>
    <w:rsid w:val="006B1F12"/>
    <w:rsid w:val="006B229D"/>
    <w:rsid w:val="006B349E"/>
    <w:rsid w:val="006B4E8C"/>
    <w:rsid w:val="006B5160"/>
    <w:rsid w:val="006B7085"/>
    <w:rsid w:val="006B7330"/>
    <w:rsid w:val="006B7A2D"/>
    <w:rsid w:val="006B7AB3"/>
    <w:rsid w:val="006B7CE4"/>
    <w:rsid w:val="006B7E50"/>
    <w:rsid w:val="006B7F51"/>
    <w:rsid w:val="006C1D84"/>
    <w:rsid w:val="006C272F"/>
    <w:rsid w:val="006C2A5E"/>
    <w:rsid w:val="006C2EF4"/>
    <w:rsid w:val="006C3045"/>
    <w:rsid w:val="006C50BA"/>
    <w:rsid w:val="006C513B"/>
    <w:rsid w:val="006C5EB7"/>
    <w:rsid w:val="006C6352"/>
    <w:rsid w:val="006C674F"/>
    <w:rsid w:val="006C68F8"/>
    <w:rsid w:val="006C73CD"/>
    <w:rsid w:val="006D0517"/>
    <w:rsid w:val="006D1781"/>
    <w:rsid w:val="006D190F"/>
    <w:rsid w:val="006D21A9"/>
    <w:rsid w:val="006D2341"/>
    <w:rsid w:val="006D3BC6"/>
    <w:rsid w:val="006D4817"/>
    <w:rsid w:val="006D525F"/>
    <w:rsid w:val="006D6395"/>
    <w:rsid w:val="006D6499"/>
    <w:rsid w:val="006D7E50"/>
    <w:rsid w:val="006E09B4"/>
    <w:rsid w:val="006E2161"/>
    <w:rsid w:val="006E2589"/>
    <w:rsid w:val="006E2876"/>
    <w:rsid w:val="006E415B"/>
    <w:rsid w:val="006E4C38"/>
    <w:rsid w:val="006E5146"/>
    <w:rsid w:val="006E51BE"/>
    <w:rsid w:val="006E6100"/>
    <w:rsid w:val="006E666C"/>
    <w:rsid w:val="006E6CDC"/>
    <w:rsid w:val="006E7346"/>
    <w:rsid w:val="006E7588"/>
    <w:rsid w:val="006E7A33"/>
    <w:rsid w:val="006E7D74"/>
    <w:rsid w:val="006F0076"/>
    <w:rsid w:val="006F0D22"/>
    <w:rsid w:val="006F0E4C"/>
    <w:rsid w:val="006F195B"/>
    <w:rsid w:val="006F1D04"/>
    <w:rsid w:val="006F2549"/>
    <w:rsid w:val="006F2933"/>
    <w:rsid w:val="006F3139"/>
    <w:rsid w:val="006F4529"/>
    <w:rsid w:val="006F4B12"/>
    <w:rsid w:val="006F5197"/>
    <w:rsid w:val="006F6320"/>
    <w:rsid w:val="006F7E06"/>
    <w:rsid w:val="0070057C"/>
    <w:rsid w:val="007006D2"/>
    <w:rsid w:val="00700C14"/>
    <w:rsid w:val="00700CB1"/>
    <w:rsid w:val="00700DDF"/>
    <w:rsid w:val="00701361"/>
    <w:rsid w:val="00701D97"/>
    <w:rsid w:val="00702349"/>
    <w:rsid w:val="007026AC"/>
    <w:rsid w:val="007027E1"/>
    <w:rsid w:val="007031D6"/>
    <w:rsid w:val="0070399B"/>
    <w:rsid w:val="00703F48"/>
    <w:rsid w:val="007050A0"/>
    <w:rsid w:val="0070524D"/>
    <w:rsid w:val="007053A5"/>
    <w:rsid w:val="00705DFD"/>
    <w:rsid w:val="00706D46"/>
    <w:rsid w:val="00706EBE"/>
    <w:rsid w:val="00707569"/>
    <w:rsid w:val="00707830"/>
    <w:rsid w:val="0070787B"/>
    <w:rsid w:val="00707BE0"/>
    <w:rsid w:val="00707FD8"/>
    <w:rsid w:val="00711396"/>
    <w:rsid w:val="0071146B"/>
    <w:rsid w:val="00712025"/>
    <w:rsid w:val="007122E3"/>
    <w:rsid w:val="00712744"/>
    <w:rsid w:val="00712DC5"/>
    <w:rsid w:val="00712E1D"/>
    <w:rsid w:val="00713175"/>
    <w:rsid w:val="0071320B"/>
    <w:rsid w:val="00713223"/>
    <w:rsid w:val="007135E1"/>
    <w:rsid w:val="00713D64"/>
    <w:rsid w:val="00713D9E"/>
    <w:rsid w:val="00714A7D"/>
    <w:rsid w:val="00714FB3"/>
    <w:rsid w:val="00715922"/>
    <w:rsid w:val="00715D35"/>
    <w:rsid w:val="0071607F"/>
    <w:rsid w:val="007160BD"/>
    <w:rsid w:val="00716906"/>
    <w:rsid w:val="00716F8E"/>
    <w:rsid w:val="00717150"/>
    <w:rsid w:val="00717420"/>
    <w:rsid w:val="00720531"/>
    <w:rsid w:val="00720BBA"/>
    <w:rsid w:val="00720DE9"/>
    <w:rsid w:val="00720F7E"/>
    <w:rsid w:val="00721446"/>
    <w:rsid w:val="00721BBA"/>
    <w:rsid w:val="00722C73"/>
    <w:rsid w:val="007231B7"/>
    <w:rsid w:val="007235D5"/>
    <w:rsid w:val="00723F9A"/>
    <w:rsid w:val="007257BC"/>
    <w:rsid w:val="007264A2"/>
    <w:rsid w:val="00726B65"/>
    <w:rsid w:val="00726ECF"/>
    <w:rsid w:val="00730027"/>
    <w:rsid w:val="007309DA"/>
    <w:rsid w:val="00730AE5"/>
    <w:rsid w:val="007319FE"/>
    <w:rsid w:val="00732693"/>
    <w:rsid w:val="00733687"/>
    <w:rsid w:val="0073388F"/>
    <w:rsid w:val="00733D7F"/>
    <w:rsid w:val="00734050"/>
    <w:rsid w:val="00734080"/>
    <w:rsid w:val="007349F0"/>
    <w:rsid w:val="00734D87"/>
    <w:rsid w:val="00734FC0"/>
    <w:rsid w:val="0073530A"/>
    <w:rsid w:val="007353A1"/>
    <w:rsid w:val="007354DA"/>
    <w:rsid w:val="00735F20"/>
    <w:rsid w:val="007367A6"/>
    <w:rsid w:val="00736870"/>
    <w:rsid w:val="007371BE"/>
    <w:rsid w:val="00737B04"/>
    <w:rsid w:val="00737EEB"/>
    <w:rsid w:val="007402C4"/>
    <w:rsid w:val="007404D4"/>
    <w:rsid w:val="00740FDB"/>
    <w:rsid w:val="0074129A"/>
    <w:rsid w:val="007424CD"/>
    <w:rsid w:val="00742E2F"/>
    <w:rsid w:val="00742F79"/>
    <w:rsid w:val="00744356"/>
    <w:rsid w:val="00745BF9"/>
    <w:rsid w:val="00745DCE"/>
    <w:rsid w:val="007464D1"/>
    <w:rsid w:val="00746D32"/>
    <w:rsid w:val="00746EEC"/>
    <w:rsid w:val="00747A00"/>
    <w:rsid w:val="00750B52"/>
    <w:rsid w:val="00751235"/>
    <w:rsid w:val="007512E3"/>
    <w:rsid w:val="00751B24"/>
    <w:rsid w:val="00751EEE"/>
    <w:rsid w:val="00752ADA"/>
    <w:rsid w:val="00752D83"/>
    <w:rsid w:val="00752E66"/>
    <w:rsid w:val="007538F7"/>
    <w:rsid w:val="007543FA"/>
    <w:rsid w:val="00754D48"/>
    <w:rsid w:val="00754EA0"/>
    <w:rsid w:val="00755606"/>
    <w:rsid w:val="00756040"/>
    <w:rsid w:val="0075636A"/>
    <w:rsid w:val="00756923"/>
    <w:rsid w:val="00756B93"/>
    <w:rsid w:val="00756FEF"/>
    <w:rsid w:val="00757404"/>
    <w:rsid w:val="00757570"/>
    <w:rsid w:val="00757E02"/>
    <w:rsid w:val="00760087"/>
    <w:rsid w:val="00760152"/>
    <w:rsid w:val="00762078"/>
    <w:rsid w:val="007620C3"/>
    <w:rsid w:val="007622D8"/>
    <w:rsid w:val="007627E9"/>
    <w:rsid w:val="00762C73"/>
    <w:rsid w:val="00764150"/>
    <w:rsid w:val="0076427E"/>
    <w:rsid w:val="0076433E"/>
    <w:rsid w:val="00764355"/>
    <w:rsid w:val="00764411"/>
    <w:rsid w:val="00764FA2"/>
    <w:rsid w:val="00765934"/>
    <w:rsid w:val="00765C40"/>
    <w:rsid w:val="00767192"/>
    <w:rsid w:val="00767454"/>
    <w:rsid w:val="00767CEE"/>
    <w:rsid w:val="00770C61"/>
    <w:rsid w:val="00770D25"/>
    <w:rsid w:val="007712A9"/>
    <w:rsid w:val="007712E4"/>
    <w:rsid w:val="00771746"/>
    <w:rsid w:val="0077176A"/>
    <w:rsid w:val="00772158"/>
    <w:rsid w:val="007724BF"/>
    <w:rsid w:val="0077285B"/>
    <w:rsid w:val="0077290B"/>
    <w:rsid w:val="00772E03"/>
    <w:rsid w:val="00772FAA"/>
    <w:rsid w:val="00773FA9"/>
    <w:rsid w:val="00774CFA"/>
    <w:rsid w:val="007757E1"/>
    <w:rsid w:val="00775FAE"/>
    <w:rsid w:val="007762EF"/>
    <w:rsid w:val="007767C8"/>
    <w:rsid w:val="00777F52"/>
    <w:rsid w:val="007814AF"/>
    <w:rsid w:val="00781C87"/>
    <w:rsid w:val="00782494"/>
    <w:rsid w:val="00783D2A"/>
    <w:rsid w:val="00785219"/>
    <w:rsid w:val="00785FB2"/>
    <w:rsid w:val="0078608C"/>
    <w:rsid w:val="0078608E"/>
    <w:rsid w:val="00786FC5"/>
    <w:rsid w:val="007878C2"/>
    <w:rsid w:val="00787912"/>
    <w:rsid w:val="007906A2"/>
    <w:rsid w:val="007916A7"/>
    <w:rsid w:val="00793A52"/>
    <w:rsid w:val="00793ADE"/>
    <w:rsid w:val="00793E67"/>
    <w:rsid w:val="0079595C"/>
    <w:rsid w:val="00795ABD"/>
    <w:rsid w:val="00796204"/>
    <w:rsid w:val="00796D6B"/>
    <w:rsid w:val="007A044D"/>
    <w:rsid w:val="007A06EE"/>
    <w:rsid w:val="007A0842"/>
    <w:rsid w:val="007A0FC3"/>
    <w:rsid w:val="007A139B"/>
    <w:rsid w:val="007A1F7C"/>
    <w:rsid w:val="007A298F"/>
    <w:rsid w:val="007A2CD0"/>
    <w:rsid w:val="007A2F1F"/>
    <w:rsid w:val="007A301E"/>
    <w:rsid w:val="007A3317"/>
    <w:rsid w:val="007A35E7"/>
    <w:rsid w:val="007A3C1E"/>
    <w:rsid w:val="007A41E1"/>
    <w:rsid w:val="007A422A"/>
    <w:rsid w:val="007A4348"/>
    <w:rsid w:val="007A4633"/>
    <w:rsid w:val="007A4DDB"/>
    <w:rsid w:val="007A526E"/>
    <w:rsid w:val="007A6748"/>
    <w:rsid w:val="007A6EE3"/>
    <w:rsid w:val="007A7079"/>
    <w:rsid w:val="007A7D76"/>
    <w:rsid w:val="007B0EE6"/>
    <w:rsid w:val="007B0FF1"/>
    <w:rsid w:val="007B106B"/>
    <w:rsid w:val="007B1378"/>
    <w:rsid w:val="007B27E5"/>
    <w:rsid w:val="007B38A2"/>
    <w:rsid w:val="007B3E31"/>
    <w:rsid w:val="007B4259"/>
    <w:rsid w:val="007B432A"/>
    <w:rsid w:val="007B4F48"/>
    <w:rsid w:val="007B52F5"/>
    <w:rsid w:val="007B5EE6"/>
    <w:rsid w:val="007B77A2"/>
    <w:rsid w:val="007B77DD"/>
    <w:rsid w:val="007B7CB4"/>
    <w:rsid w:val="007C1965"/>
    <w:rsid w:val="007C1A0B"/>
    <w:rsid w:val="007C21EE"/>
    <w:rsid w:val="007C3209"/>
    <w:rsid w:val="007C4283"/>
    <w:rsid w:val="007C4543"/>
    <w:rsid w:val="007C45F9"/>
    <w:rsid w:val="007C4794"/>
    <w:rsid w:val="007C4AD1"/>
    <w:rsid w:val="007C51D4"/>
    <w:rsid w:val="007C616B"/>
    <w:rsid w:val="007D166D"/>
    <w:rsid w:val="007D248C"/>
    <w:rsid w:val="007D2982"/>
    <w:rsid w:val="007D3120"/>
    <w:rsid w:val="007D33D6"/>
    <w:rsid w:val="007D3445"/>
    <w:rsid w:val="007D4E1E"/>
    <w:rsid w:val="007D4E7C"/>
    <w:rsid w:val="007D6ED1"/>
    <w:rsid w:val="007D734B"/>
    <w:rsid w:val="007E050E"/>
    <w:rsid w:val="007E1140"/>
    <w:rsid w:val="007E1621"/>
    <w:rsid w:val="007E3010"/>
    <w:rsid w:val="007E31FE"/>
    <w:rsid w:val="007E3C3D"/>
    <w:rsid w:val="007E407B"/>
    <w:rsid w:val="007E5154"/>
    <w:rsid w:val="007E556D"/>
    <w:rsid w:val="007E6AAA"/>
    <w:rsid w:val="007E7136"/>
    <w:rsid w:val="007E753D"/>
    <w:rsid w:val="007E7A8A"/>
    <w:rsid w:val="007F01C0"/>
    <w:rsid w:val="007F0BA1"/>
    <w:rsid w:val="007F0BEB"/>
    <w:rsid w:val="007F1C7A"/>
    <w:rsid w:val="007F1F96"/>
    <w:rsid w:val="007F1FD9"/>
    <w:rsid w:val="007F3028"/>
    <w:rsid w:val="007F31C9"/>
    <w:rsid w:val="007F46AB"/>
    <w:rsid w:val="007F4F4C"/>
    <w:rsid w:val="007F52B5"/>
    <w:rsid w:val="007F62A9"/>
    <w:rsid w:val="007F62E8"/>
    <w:rsid w:val="007F67B0"/>
    <w:rsid w:val="007F6D0E"/>
    <w:rsid w:val="007F70CF"/>
    <w:rsid w:val="007F7B34"/>
    <w:rsid w:val="00801C86"/>
    <w:rsid w:val="008021DA"/>
    <w:rsid w:val="0080313D"/>
    <w:rsid w:val="008033C9"/>
    <w:rsid w:val="0080437E"/>
    <w:rsid w:val="00804495"/>
    <w:rsid w:val="008053D9"/>
    <w:rsid w:val="00805B50"/>
    <w:rsid w:val="00806023"/>
    <w:rsid w:val="00806411"/>
    <w:rsid w:val="00806529"/>
    <w:rsid w:val="008078FE"/>
    <w:rsid w:val="0081022A"/>
    <w:rsid w:val="00810EC8"/>
    <w:rsid w:val="00810FEE"/>
    <w:rsid w:val="0081130F"/>
    <w:rsid w:val="00811817"/>
    <w:rsid w:val="0081239F"/>
    <w:rsid w:val="0081282A"/>
    <w:rsid w:val="00812E16"/>
    <w:rsid w:val="00813364"/>
    <w:rsid w:val="008134A6"/>
    <w:rsid w:val="008146DD"/>
    <w:rsid w:val="00814998"/>
    <w:rsid w:val="00815CC4"/>
    <w:rsid w:val="008168A7"/>
    <w:rsid w:val="00817F15"/>
    <w:rsid w:val="0082098C"/>
    <w:rsid w:val="00821957"/>
    <w:rsid w:val="00821AF2"/>
    <w:rsid w:val="008224D6"/>
    <w:rsid w:val="008225AE"/>
    <w:rsid w:val="00822EC1"/>
    <w:rsid w:val="00822EFA"/>
    <w:rsid w:val="008231F5"/>
    <w:rsid w:val="008232AC"/>
    <w:rsid w:val="00823CEE"/>
    <w:rsid w:val="00823D89"/>
    <w:rsid w:val="0082487A"/>
    <w:rsid w:val="00824DFE"/>
    <w:rsid w:val="008256CE"/>
    <w:rsid w:val="00825BBF"/>
    <w:rsid w:val="0082631F"/>
    <w:rsid w:val="0082644E"/>
    <w:rsid w:val="00826FB0"/>
    <w:rsid w:val="0082763F"/>
    <w:rsid w:val="008303B2"/>
    <w:rsid w:val="00834752"/>
    <w:rsid w:val="00835FB7"/>
    <w:rsid w:val="008369BC"/>
    <w:rsid w:val="008374CD"/>
    <w:rsid w:val="00837DCB"/>
    <w:rsid w:val="0084017E"/>
    <w:rsid w:val="00840F7B"/>
    <w:rsid w:val="008410A6"/>
    <w:rsid w:val="00843001"/>
    <w:rsid w:val="00845142"/>
    <w:rsid w:val="00845239"/>
    <w:rsid w:val="008461CC"/>
    <w:rsid w:val="00846C3C"/>
    <w:rsid w:val="0084756A"/>
    <w:rsid w:val="008475D6"/>
    <w:rsid w:val="0085046A"/>
    <w:rsid w:val="00850A89"/>
    <w:rsid w:val="00850C6E"/>
    <w:rsid w:val="008518C8"/>
    <w:rsid w:val="00852156"/>
    <w:rsid w:val="00852558"/>
    <w:rsid w:val="008538A9"/>
    <w:rsid w:val="00853ED0"/>
    <w:rsid w:val="0085472D"/>
    <w:rsid w:val="00856071"/>
    <w:rsid w:val="0085622B"/>
    <w:rsid w:val="00856BCF"/>
    <w:rsid w:val="0085790A"/>
    <w:rsid w:val="00861086"/>
    <w:rsid w:val="00861A3E"/>
    <w:rsid w:val="00861C04"/>
    <w:rsid w:val="00861DA4"/>
    <w:rsid w:val="00861FA5"/>
    <w:rsid w:val="008626CC"/>
    <w:rsid w:val="008629E2"/>
    <w:rsid w:val="008630AB"/>
    <w:rsid w:val="0086592F"/>
    <w:rsid w:val="00865B22"/>
    <w:rsid w:val="00865DD0"/>
    <w:rsid w:val="008660C9"/>
    <w:rsid w:val="00866828"/>
    <w:rsid w:val="008669EE"/>
    <w:rsid w:val="00866DC1"/>
    <w:rsid w:val="00866E2A"/>
    <w:rsid w:val="00867210"/>
    <w:rsid w:val="008673A5"/>
    <w:rsid w:val="008719F8"/>
    <w:rsid w:val="00871CF0"/>
    <w:rsid w:val="008723E8"/>
    <w:rsid w:val="0087261A"/>
    <w:rsid w:val="00873525"/>
    <w:rsid w:val="008735EE"/>
    <w:rsid w:val="00873C2E"/>
    <w:rsid w:val="00873DA1"/>
    <w:rsid w:val="00874911"/>
    <w:rsid w:val="00875E79"/>
    <w:rsid w:val="008766D1"/>
    <w:rsid w:val="00877037"/>
    <w:rsid w:val="008778F6"/>
    <w:rsid w:val="00877FC1"/>
    <w:rsid w:val="0088037C"/>
    <w:rsid w:val="00880A5C"/>
    <w:rsid w:val="00883A3C"/>
    <w:rsid w:val="00883B3B"/>
    <w:rsid w:val="0088402D"/>
    <w:rsid w:val="0088419A"/>
    <w:rsid w:val="00884249"/>
    <w:rsid w:val="008849D9"/>
    <w:rsid w:val="00884FDD"/>
    <w:rsid w:val="008850D5"/>
    <w:rsid w:val="00885150"/>
    <w:rsid w:val="0088586C"/>
    <w:rsid w:val="00887834"/>
    <w:rsid w:val="008920A3"/>
    <w:rsid w:val="00892659"/>
    <w:rsid w:val="008928A2"/>
    <w:rsid w:val="00892DBD"/>
    <w:rsid w:val="00892E0B"/>
    <w:rsid w:val="00892ECB"/>
    <w:rsid w:val="008935EC"/>
    <w:rsid w:val="00893BFC"/>
    <w:rsid w:val="00893CB5"/>
    <w:rsid w:val="0089465D"/>
    <w:rsid w:val="008948EC"/>
    <w:rsid w:val="00895349"/>
    <w:rsid w:val="00895D9F"/>
    <w:rsid w:val="00896960"/>
    <w:rsid w:val="00897ED5"/>
    <w:rsid w:val="008A041C"/>
    <w:rsid w:val="008A1E28"/>
    <w:rsid w:val="008A2273"/>
    <w:rsid w:val="008A2346"/>
    <w:rsid w:val="008A30C6"/>
    <w:rsid w:val="008A3FAA"/>
    <w:rsid w:val="008A5D36"/>
    <w:rsid w:val="008A6ABA"/>
    <w:rsid w:val="008A6ADC"/>
    <w:rsid w:val="008A6FF7"/>
    <w:rsid w:val="008B0AC0"/>
    <w:rsid w:val="008B16D0"/>
    <w:rsid w:val="008B1D48"/>
    <w:rsid w:val="008B2BB5"/>
    <w:rsid w:val="008B2E92"/>
    <w:rsid w:val="008B305F"/>
    <w:rsid w:val="008B314C"/>
    <w:rsid w:val="008B331E"/>
    <w:rsid w:val="008B3CCA"/>
    <w:rsid w:val="008B5731"/>
    <w:rsid w:val="008B5FE9"/>
    <w:rsid w:val="008B73C7"/>
    <w:rsid w:val="008B7B95"/>
    <w:rsid w:val="008C04F1"/>
    <w:rsid w:val="008C0D8F"/>
    <w:rsid w:val="008C0F62"/>
    <w:rsid w:val="008C1596"/>
    <w:rsid w:val="008C2111"/>
    <w:rsid w:val="008C281D"/>
    <w:rsid w:val="008C3A3C"/>
    <w:rsid w:val="008C499C"/>
    <w:rsid w:val="008C5568"/>
    <w:rsid w:val="008C56DC"/>
    <w:rsid w:val="008C5AD8"/>
    <w:rsid w:val="008C5F63"/>
    <w:rsid w:val="008C62E3"/>
    <w:rsid w:val="008C656A"/>
    <w:rsid w:val="008C6C69"/>
    <w:rsid w:val="008C7976"/>
    <w:rsid w:val="008C7A05"/>
    <w:rsid w:val="008D00B9"/>
    <w:rsid w:val="008D0143"/>
    <w:rsid w:val="008D103F"/>
    <w:rsid w:val="008D1506"/>
    <w:rsid w:val="008D23E0"/>
    <w:rsid w:val="008D27A6"/>
    <w:rsid w:val="008D3887"/>
    <w:rsid w:val="008D4369"/>
    <w:rsid w:val="008D4BAD"/>
    <w:rsid w:val="008D6319"/>
    <w:rsid w:val="008D7C56"/>
    <w:rsid w:val="008D7FD5"/>
    <w:rsid w:val="008E09EA"/>
    <w:rsid w:val="008E0BC6"/>
    <w:rsid w:val="008E1363"/>
    <w:rsid w:val="008E1B2A"/>
    <w:rsid w:val="008E1E6A"/>
    <w:rsid w:val="008E2420"/>
    <w:rsid w:val="008E2C18"/>
    <w:rsid w:val="008E2E7C"/>
    <w:rsid w:val="008E3292"/>
    <w:rsid w:val="008E351E"/>
    <w:rsid w:val="008E3CBE"/>
    <w:rsid w:val="008E40D4"/>
    <w:rsid w:val="008E475F"/>
    <w:rsid w:val="008E4853"/>
    <w:rsid w:val="008E5A43"/>
    <w:rsid w:val="008E7A48"/>
    <w:rsid w:val="008E7D66"/>
    <w:rsid w:val="008F0066"/>
    <w:rsid w:val="008F0FC7"/>
    <w:rsid w:val="008F14D2"/>
    <w:rsid w:val="008F1FB6"/>
    <w:rsid w:val="008F2187"/>
    <w:rsid w:val="008F23CC"/>
    <w:rsid w:val="008F25A1"/>
    <w:rsid w:val="008F3281"/>
    <w:rsid w:val="008F33B9"/>
    <w:rsid w:val="008F36C2"/>
    <w:rsid w:val="008F52B6"/>
    <w:rsid w:val="008F5710"/>
    <w:rsid w:val="008F5F02"/>
    <w:rsid w:val="008F5F38"/>
    <w:rsid w:val="008F6446"/>
    <w:rsid w:val="008F692D"/>
    <w:rsid w:val="008F6A0C"/>
    <w:rsid w:val="008F6C99"/>
    <w:rsid w:val="008F7331"/>
    <w:rsid w:val="0090077B"/>
    <w:rsid w:val="009008A0"/>
    <w:rsid w:val="00901246"/>
    <w:rsid w:val="00901B3A"/>
    <w:rsid w:val="00902334"/>
    <w:rsid w:val="00902824"/>
    <w:rsid w:val="00902CA9"/>
    <w:rsid w:val="00903071"/>
    <w:rsid w:val="009049E0"/>
    <w:rsid w:val="0090515D"/>
    <w:rsid w:val="00905806"/>
    <w:rsid w:val="00906754"/>
    <w:rsid w:val="009068C0"/>
    <w:rsid w:val="009100E8"/>
    <w:rsid w:val="00911D69"/>
    <w:rsid w:val="009126B4"/>
    <w:rsid w:val="00913E67"/>
    <w:rsid w:val="009142FC"/>
    <w:rsid w:val="00914339"/>
    <w:rsid w:val="00914B9B"/>
    <w:rsid w:val="0091546F"/>
    <w:rsid w:val="00916A9E"/>
    <w:rsid w:val="00917604"/>
    <w:rsid w:val="00917D47"/>
    <w:rsid w:val="009246BA"/>
    <w:rsid w:val="00925779"/>
    <w:rsid w:val="00925ADF"/>
    <w:rsid w:val="009261C5"/>
    <w:rsid w:val="009261CE"/>
    <w:rsid w:val="00926BC3"/>
    <w:rsid w:val="00927804"/>
    <w:rsid w:val="00927F4E"/>
    <w:rsid w:val="00930142"/>
    <w:rsid w:val="009326EE"/>
    <w:rsid w:val="00932CCB"/>
    <w:rsid w:val="0093368A"/>
    <w:rsid w:val="00933E98"/>
    <w:rsid w:val="00935D18"/>
    <w:rsid w:val="0093610B"/>
    <w:rsid w:val="009364B2"/>
    <w:rsid w:val="00937244"/>
    <w:rsid w:val="00937D1E"/>
    <w:rsid w:val="00940BF3"/>
    <w:rsid w:val="0094163F"/>
    <w:rsid w:val="00941896"/>
    <w:rsid w:val="009426AD"/>
    <w:rsid w:val="00943626"/>
    <w:rsid w:val="00943823"/>
    <w:rsid w:val="009438F1"/>
    <w:rsid w:val="00943B69"/>
    <w:rsid w:val="00943EFF"/>
    <w:rsid w:val="009447AD"/>
    <w:rsid w:val="009447E2"/>
    <w:rsid w:val="0094539F"/>
    <w:rsid w:val="00945EEF"/>
    <w:rsid w:val="0094623F"/>
    <w:rsid w:val="009467DF"/>
    <w:rsid w:val="009473A9"/>
    <w:rsid w:val="009475DA"/>
    <w:rsid w:val="00950ACF"/>
    <w:rsid w:val="00950CFB"/>
    <w:rsid w:val="00950FCE"/>
    <w:rsid w:val="00951779"/>
    <w:rsid w:val="009519E7"/>
    <w:rsid w:val="00951E4D"/>
    <w:rsid w:val="00951FCB"/>
    <w:rsid w:val="009520C1"/>
    <w:rsid w:val="0095342A"/>
    <w:rsid w:val="009559CF"/>
    <w:rsid w:val="009568FA"/>
    <w:rsid w:val="0095731B"/>
    <w:rsid w:val="00957B8B"/>
    <w:rsid w:val="00957D13"/>
    <w:rsid w:val="00961506"/>
    <w:rsid w:val="00961641"/>
    <w:rsid w:val="00961A3E"/>
    <w:rsid w:val="00963332"/>
    <w:rsid w:val="00963CE6"/>
    <w:rsid w:val="00964722"/>
    <w:rsid w:val="00965415"/>
    <w:rsid w:val="00965B37"/>
    <w:rsid w:val="00965B7E"/>
    <w:rsid w:val="00965D0F"/>
    <w:rsid w:val="00966971"/>
    <w:rsid w:val="00966D08"/>
    <w:rsid w:val="00967A30"/>
    <w:rsid w:val="00967B4E"/>
    <w:rsid w:val="00971352"/>
    <w:rsid w:val="009716E2"/>
    <w:rsid w:val="00971B73"/>
    <w:rsid w:val="00973895"/>
    <w:rsid w:val="00973B9E"/>
    <w:rsid w:val="00973F67"/>
    <w:rsid w:val="00974457"/>
    <w:rsid w:val="00974521"/>
    <w:rsid w:val="0097468D"/>
    <w:rsid w:val="00974E81"/>
    <w:rsid w:val="00975C23"/>
    <w:rsid w:val="00975D16"/>
    <w:rsid w:val="00975F53"/>
    <w:rsid w:val="00976803"/>
    <w:rsid w:val="00976A8E"/>
    <w:rsid w:val="009771DC"/>
    <w:rsid w:val="0097738F"/>
    <w:rsid w:val="00980543"/>
    <w:rsid w:val="009806E6"/>
    <w:rsid w:val="00981AD6"/>
    <w:rsid w:val="00982896"/>
    <w:rsid w:val="00982A4B"/>
    <w:rsid w:val="009830B3"/>
    <w:rsid w:val="00983939"/>
    <w:rsid w:val="00984495"/>
    <w:rsid w:val="00984739"/>
    <w:rsid w:val="0098490A"/>
    <w:rsid w:val="00985B6E"/>
    <w:rsid w:val="0098641E"/>
    <w:rsid w:val="00986A2F"/>
    <w:rsid w:val="00986F75"/>
    <w:rsid w:val="00990537"/>
    <w:rsid w:val="00990B02"/>
    <w:rsid w:val="00991140"/>
    <w:rsid w:val="00991AFF"/>
    <w:rsid w:val="0099277C"/>
    <w:rsid w:val="009934E9"/>
    <w:rsid w:val="00993765"/>
    <w:rsid w:val="0099377A"/>
    <w:rsid w:val="00993E36"/>
    <w:rsid w:val="009942B1"/>
    <w:rsid w:val="00994A8C"/>
    <w:rsid w:val="00994F2E"/>
    <w:rsid w:val="0099512C"/>
    <w:rsid w:val="00995C40"/>
    <w:rsid w:val="00996314"/>
    <w:rsid w:val="009967B7"/>
    <w:rsid w:val="00997332"/>
    <w:rsid w:val="009973A7"/>
    <w:rsid w:val="009A0D1E"/>
    <w:rsid w:val="009A0F14"/>
    <w:rsid w:val="009A1BD3"/>
    <w:rsid w:val="009A1C35"/>
    <w:rsid w:val="009A2149"/>
    <w:rsid w:val="009A30D6"/>
    <w:rsid w:val="009A4E7A"/>
    <w:rsid w:val="009A5302"/>
    <w:rsid w:val="009A55A5"/>
    <w:rsid w:val="009A5CEE"/>
    <w:rsid w:val="009A5D3B"/>
    <w:rsid w:val="009A646F"/>
    <w:rsid w:val="009A6666"/>
    <w:rsid w:val="009A71AB"/>
    <w:rsid w:val="009A7A6C"/>
    <w:rsid w:val="009A7DBA"/>
    <w:rsid w:val="009B06E6"/>
    <w:rsid w:val="009B0FB4"/>
    <w:rsid w:val="009B1566"/>
    <w:rsid w:val="009B19B2"/>
    <w:rsid w:val="009B22FE"/>
    <w:rsid w:val="009B2DCA"/>
    <w:rsid w:val="009B30FD"/>
    <w:rsid w:val="009B3EBD"/>
    <w:rsid w:val="009B4786"/>
    <w:rsid w:val="009B5B8B"/>
    <w:rsid w:val="009B65B7"/>
    <w:rsid w:val="009B791D"/>
    <w:rsid w:val="009C0A7B"/>
    <w:rsid w:val="009C0AC5"/>
    <w:rsid w:val="009C1824"/>
    <w:rsid w:val="009C1AF4"/>
    <w:rsid w:val="009C23D6"/>
    <w:rsid w:val="009C24A0"/>
    <w:rsid w:val="009C287E"/>
    <w:rsid w:val="009C4993"/>
    <w:rsid w:val="009C4C1F"/>
    <w:rsid w:val="009C4E7F"/>
    <w:rsid w:val="009C628C"/>
    <w:rsid w:val="009C675C"/>
    <w:rsid w:val="009C7158"/>
    <w:rsid w:val="009C7402"/>
    <w:rsid w:val="009C745B"/>
    <w:rsid w:val="009C75C0"/>
    <w:rsid w:val="009C7DAA"/>
    <w:rsid w:val="009D10F8"/>
    <w:rsid w:val="009D1490"/>
    <w:rsid w:val="009D1EAB"/>
    <w:rsid w:val="009D26B2"/>
    <w:rsid w:val="009D2A04"/>
    <w:rsid w:val="009D2B1A"/>
    <w:rsid w:val="009D2E4B"/>
    <w:rsid w:val="009D3093"/>
    <w:rsid w:val="009D34ED"/>
    <w:rsid w:val="009D3672"/>
    <w:rsid w:val="009D3F4B"/>
    <w:rsid w:val="009D4DE7"/>
    <w:rsid w:val="009D6DF7"/>
    <w:rsid w:val="009D77C9"/>
    <w:rsid w:val="009D7A21"/>
    <w:rsid w:val="009D7A89"/>
    <w:rsid w:val="009D7BD5"/>
    <w:rsid w:val="009E02C9"/>
    <w:rsid w:val="009E0B4E"/>
    <w:rsid w:val="009E13EE"/>
    <w:rsid w:val="009E1532"/>
    <w:rsid w:val="009E19CD"/>
    <w:rsid w:val="009E1B3E"/>
    <w:rsid w:val="009E2673"/>
    <w:rsid w:val="009E2A29"/>
    <w:rsid w:val="009E31CF"/>
    <w:rsid w:val="009E37F9"/>
    <w:rsid w:val="009E4545"/>
    <w:rsid w:val="009E4C1B"/>
    <w:rsid w:val="009E4EF9"/>
    <w:rsid w:val="009E506E"/>
    <w:rsid w:val="009E5DCA"/>
    <w:rsid w:val="009E668B"/>
    <w:rsid w:val="009E66B4"/>
    <w:rsid w:val="009E675F"/>
    <w:rsid w:val="009E79AE"/>
    <w:rsid w:val="009F0502"/>
    <w:rsid w:val="009F321A"/>
    <w:rsid w:val="009F37C9"/>
    <w:rsid w:val="009F3EC0"/>
    <w:rsid w:val="009F3F55"/>
    <w:rsid w:val="009F3F86"/>
    <w:rsid w:val="009F40CF"/>
    <w:rsid w:val="009F4343"/>
    <w:rsid w:val="009F465F"/>
    <w:rsid w:val="009F4B8D"/>
    <w:rsid w:val="009F4E09"/>
    <w:rsid w:val="009F5625"/>
    <w:rsid w:val="009F5ADB"/>
    <w:rsid w:val="009F5F1F"/>
    <w:rsid w:val="009F7106"/>
    <w:rsid w:val="009F7CFD"/>
    <w:rsid w:val="00A009C1"/>
    <w:rsid w:val="00A00D4B"/>
    <w:rsid w:val="00A00F99"/>
    <w:rsid w:val="00A01452"/>
    <w:rsid w:val="00A014EB"/>
    <w:rsid w:val="00A01EAF"/>
    <w:rsid w:val="00A02CC8"/>
    <w:rsid w:val="00A02F61"/>
    <w:rsid w:val="00A03083"/>
    <w:rsid w:val="00A03F74"/>
    <w:rsid w:val="00A043EB"/>
    <w:rsid w:val="00A04681"/>
    <w:rsid w:val="00A0490D"/>
    <w:rsid w:val="00A0499D"/>
    <w:rsid w:val="00A04B12"/>
    <w:rsid w:val="00A04D06"/>
    <w:rsid w:val="00A0588C"/>
    <w:rsid w:val="00A060CD"/>
    <w:rsid w:val="00A06D2D"/>
    <w:rsid w:val="00A109A7"/>
    <w:rsid w:val="00A11220"/>
    <w:rsid w:val="00A119F2"/>
    <w:rsid w:val="00A12208"/>
    <w:rsid w:val="00A124A4"/>
    <w:rsid w:val="00A12AA9"/>
    <w:rsid w:val="00A130A1"/>
    <w:rsid w:val="00A1567E"/>
    <w:rsid w:val="00A1573F"/>
    <w:rsid w:val="00A1607A"/>
    <w:rsid w:val="00A1667A"/>
    <w:rsid w:val="00A17BC3"/>
    <w:rsid w:val="00A17DAC"/>
    <w:rsid w:val="00A2016D"/>
    <w:rsid w:val="00A20A8D"/>
    <w:rsid w:val="00A2260B"/>
    <w:rsid w:val="00A22932"/>
    <w:rsid w:val="00A229EA"/>
    <w:rsid w:val="00A24592"/>
    <w:rsid w:val="00A248C7"/>
    <w:rsid w:val="00A24962"/>
    <w:rsid w:val="00A24B69"/>
    <w:rsid w:val="00A24BA0"/>
    <w:rsid w:val="00A25505"/>
    <w:rsid w:val="00A26486"/>
    <w:rsid w:val="00A3054A"/>
    <w:rsid w:val="00A30966"/>
    <w:rsid w:val="00A31417"/>
    <w:rsid w:val="00A31BE8"/>
    <w:rsid w:val="00A31CCE"/>
    <w:rsid w:val="00A33B22"/>
    <w:rsid w:val="00A35F75"/>
    <w:rsid w:val="00A36314"/>
    <w:rsid w:val="00A3638F"/>
    <w:rsid w:val="00A36857"/>
    <w:rsid w:val="00A36AFA"/>
    <w:rsid w:val="00A37696"/>
    <w:rsid w:val="00A378F0"/>
    <w:rsid w:val="00A402DF"/>
    <w:rsid w:val="00A41529"/>
    <w:rsid w:val="00A4291C"/>
    <w:rsid w:val="00A42AD6"/>
    <w:rsid w:val="00A437B7"/>
    <w:rsid w:val="00A449CE"/>
    <w:rsid w:val="00A44D9A"/>
    <w:rsid w:val="00A451B3"/>
    <w:rsid w:val="00A458A2"/>
    <w:rsid w:val="00A45EAF"/>
    <w:rsid w:val="00A47BF1"/>
    <w:rsid w:val="00A51577"/>
    <w:rsid w:val="00A51CA9"/>
    <w:rsid w:val="00A52CD1"/>
    <w:rsid w:val="00A5328C"/>
    <w:rsid w:val="00A53FF2"/>
    <w:rsid w:val="00A546B5"/>
    <w:rsid w:val="00A54B73"/>
    <w:rsid w:val="00A565D2"/>
    <w:rsid w:val="00A568C5"/>
    <w:rsid w:val="00A56F2D"/>
    <w:rsid w:val="00A576CA"/>
    <w:rsid w:val="00A57871"/>
    <w:rsid w:val="00A60B3E"/>
    <w:rsid w:val="00A60DD3"/>
    <w:rsid w:val="00A62AD0"/>
    <w:rsid w:val="00A62BD5"/>
    <w:rsid w:val="00A62FA1"/>
    <w:rsid w:val="00A639F7"/>
    <w:rsid w:val="00A63EB5"/>
    <w:rsid w:val="00A6550C"/>
    <w:rsid w:val="00A66081"/>
    <w:rsid w:val="00A664DE"/>
    <w:rsid w:val="00A67F5A"/>
    <w:rsid w:val="00A70A10"/>
    <w:rsid w:val="00A70A56"/>
    <w:rsid w:val="00A719AA"/>
    <w:rsid w:val="00A71EFF"/>
    <w:rsid w:val="00A7267A"/>
    <w:rsid w:val="00A735FF"/>
    <w:rsid w:val="00A73880"/>
    <w:rsid w:val="00A73E42"/>
    <w:rsid w:val="00A740AC"/>
    <w:rsid w:val="00A74439"/>
    <w:rsid w:val="00A74C39"/>
    <w:rsid w:val="00A75023"/>
    <w:rsid w:val="00A7514C"/>
    <w:rsid w:val="00A7564D"/>
    <w:rsid w:val="00A760B4"/>
    <w:rsid w:val="00A760D4"/>
    <w:rsid w:val="00A8142C"/>
    <w:rsid w:val="00A8191D"/>
    <w:rsid w:val="00A81F46"/>
    <w:rsid w:val="00A82102"/>
    <w:rsid w:val="00A822CF"/>
    <w:rsid w:val="00A832B6"/>
    <w:rsid w:val="00A83806"/>
    <w:rsid w:val="00A84795"/>
    <w:rsid w:val="00A849EF"/>
    <w:rsid w:val="00A8627A"/>
    <w:rsid w:val="00A865C0"/>
    <w:rsid w:val="00A86A7F"/>
    <w:rsid w:val="00A87991"/>
    <w:rsid w:val="00A91274"/>
    <w:rsid w:val="00A9183F"/>
    <w:rsid w:val="00A92325"/>
    <w:rsid w:val="00A92BA3"/>
    <w:rsid w:val="00A92D5F"/>
    <w:rsid w:val="00A93439"/>
    <w:rsid w:val="00A934E0"/>
    <w:rsid w:val="00A938E5"/>
    <w:rsid w:val="00A93B88"/>
    <w:rsid w:val="00A9431B"/>
    <w:rsid w:val="00A9476C"/>
    <w:rsid w:val="00A95FEA"/>
    <w:rsid w:val="00A9608A"/>
    <w:rsid w:val="00A96579"/>
    <w:rsid w:val="00A96609"/>
    <w:rsid w:val="00A96925"/>
    <w:rsid w:val="00A96A5F"/>
    <w:rsid w:val="00A97720"/>
    <w:rsid w:val="00A97BB6"/>
    <w:rsid w:val="00A97C29"/>
    <w:rsid w:val="00AA0094"/>
    <w:rsid w:val="00AA0377"/>
    <w:rsid w:val="00AA04C5"/>
    <w:rsid w:val="00AA06DF"/>
    <w:rsid w:val="00AA1085"/>
    <w:rsid w:val="00AA11AB"/>
    <w:rsid w:val="00AA13BC"/>
    <w:rsid w:val="00AA1FF1"/>
    <w:rsid w:val="00AA20B3"/>
    <w:rsid w:val="00AA2BA3"/>
    <w:rsid w:val="00AA45DD"/>
    <w:rsid w:val="00AA58F3"/>
    <w:rsid w:val="00AA5E18"/>
    <w:rsid w:val="00AA60B9"/>
    <w:rsid w:val="00AA6661"/>
    <w:rsid w:val="00AA7294"/>
    <w:rsid w:val="00AA7F25"/>
    <w:rsid w:val="00AB00E2"/>
    <w:rsid w:val="00AB073D"/>
    <w:rsid w:val="00AB3456"/>
    <w:rsid w:val="00AB353A"/>
    <w:rsid w:val="00AB3BFA"/>
    <w:rsid w:val="00AB3E8B"/>
    <w:rsid w:val="00AB4B0D"/>
    <w:rsid w:val="00AB511D"/>
    <w:rsid w:val="00AB52D4"/>
    <w:rsid w:val="00AB542F"/>
    <w:rsid w:val="00AB58AD"/>
    <w:rsid w:val="00AB5C51"/>
    <w:rsid w:val="00AB6386"/>
    <w:rsid w:val="00AB7061"/>
    <w:rsid w:val="00AB71EE"/>
    <w:rsid w:val="00AB77D0"/>
    <w:rsid w:val="00AC00B8"/>
    <w:rsid w:val="00AC0295"/>
    <w:rsid w:val="00AC0EA4"/>
    <w:rsid w:val="00AC1027"/>
    <w:rsid w:val="00AC2E05"/>
    <w:rsid w:val="00AC3817"/>
    <w:rsid w:val="00AC38C4"/>
    <w:rsid w:val="00AC3E09"/>
    <w:rsid w:val="00AC561E"/>
    <w:rsid w:val="00AC7567"/>
    <w:rsid w:val="00AC7B10"/>
    <w:rsid w:val="00AD2203"/>
    <w:rsid w:val="00AD30BA"/>
    <w:rsid w:val="00AD31B9"/>
    <w:rsid w:val="00AD323A"/>
    <w:rsid w:val="00AD37AD"/>
    <w:rsid w:val="00AD5331"/>
    <w:rsid w:val="00AD5E07"/>
    <w:rsid w:val="00AD606B"/>
    <w:rsid w:val="00AD6612"/>
    <w:rsid w:val="00AD675D"/>
    <w:rsid w:val="00AD6E1F"/>
    <w:rsid w:val="00AE0140"/>
    <w:rsid w:val="00AE0717"/>
    <w:rsid w:val="00AE1111"/>
    <w:rsid w:val="00AE14A7"/>
    <w:rsid w:val="00AE14C7"/>
    <w:rsid w:val="00AE18CF"/>
    <w:rsid w:val="00AE20EB"/>
    <w:rsid w:val="00AE33D1"/>
    <w:rsid w:val="00AE3692"/>
    <w:rsid w:val="00AE5B00"/>
    <w:rsid w:val="00AE66D7"/>
    <w:rsid w:val="00AE7CB6"/>
    <w:rsid w:val="00AE7D20"/>
    <w:rsid w:val="00AF00DF"/>
    <w:rsid w:val="00AF048E"/>
    <w:rsid w:val="00AF16AB"/>
    <w:rsid w:val="00AF1EFB"/>
    <w:rsid w:val="00AF202E"/>
    <w:rsid w:val="00AF3167"/>
    <w:rsid w:val="00AF342F"/>
    <w:rsid w:val="00AF3839"/>
    <w:rsid w:val="00AF3907"/>
    <w:rsid w:val="00AF3F21"/>
    <w:rsid w:val="00AF43FD"/>
    <w:rsid w:val="00AF6F64"/>
    <w:rsid w:val="00AF7A42"/>
    <w:rsid w:val="00B00C71"/>
    <w:rsid w:val="00B013C7"/>
    <w:rsid w:val="00B0261B"/>
    <w:rsid w:val="00B0424A"/>
    <w:rsid w:val="00B05A93"/>
    <w:rsid w:val="00B05C2B"/>
    <w:rsid w:val="00B05F09"/>
    <w:rsid w:val="00B05F97"/>
    <w:rsid w:val="00B06466"/>
    <w:rsid w:val="00B0666A"/>
    <w:rsid w:val="00B06BCB"/>
    <w:rsid w:val="00B075AC"/>
    <w:rsid w:val="00B10055"/>
    <w:rsid w:val="00B118E9"/>
    <w:rsid w:val="00B12A36"/>
    <w:rsid w:val="00B12ADC"/>
    <w:rsid w:val="00B1348B"/>
    <w:rsid w:val="00B13DCD"/>
    <w:rsid w:val="00B14434"/>
    <w:rsid w:val="00B144FE"/>
    <w:rsid w:val="00B1469B"/>
    <w:rsid w:val="00B14C08"/>
    <w:rsid w:val="00B154C7"/>
    <w:rsid w:val="00B15960"/>
    <w:rsid w:val="00B16243"/>
    <w:rsid w:val="00B164A6"/>
    <w:rsid w:val="00B16EA8"/>
    <w:rsid w:val="00B1795C"/>
    <w:rsid w:val="00B21CBE"/>
    <w:rsid w:val="00B21CDC"/>
    <w:rsid w:val="00B225A8"/>
    <w:rsid w:val="00B22A50"/>
    <w:rsid w:val="00B2359B"/>
    <w:rsid w:val="00B23940"/>
    <w:rsid w:val="00B24210"/>
    <w:rsid w:val="00B24950"/>
    <w:rsid w:val="00B26679"/>
    <w:rsid w:val="00B27361"/>
    <w:rsid w:val="00B27404"/>
    <w:rsid w:val="00B277E2"/>
    <w:rsid w:val="00B30108"/>
    <w:rsid w:val="00B3106A"/>
    <w:rsid w:val="00B31E01"/>
    <w:rsid w:val="00B31E35"/>
    <w:rsid w:val="00B3230E"/>
    <w:rsid w:val="00B329C9"/>
    <w:rsid w:val="00B33E5B"/>
    <w:rsid w:val="00B33E73"/>
    <w:rsid w:val="00B34E49"/>
    <w:rsid w:val="00B34FF6"/>
    <w:rsid w:val="00B35785"/>
    <w:rsid w:val="00B35DE9"/>
    <w:rsid w:val="00B36019"/>
    <w:rsid w:val="00B361F4"/>
    <w:rsid w:val="00B366B7"/>
    <w:rsid w:val="00B3674C"/>
    <w:rsid w:val="00B36E59"/>
    <w:rsid w:val="00B40815"/>
    <w:rsid w:val="00B40A57"/>
    <w:rsid w:val="00B41440"/>
    <w:rsid w:val="00B42946"/>
    <w:rsid w:val="00B429FA"/>
    <w:rsid w:val="00B42A29"/>
    <w:rsid w:val="00B43077"/>
    <w:rsid w:val="00B4331F"/>
    <w:rsid w:val="00B440A1"/>
    <w:rsid w:val="00B444F1"/>
    <w:rsid w:val="00B44C7B"/>
    <w:rsid w:val="00B4591C"/>
    <w:rsid w:val="00B45CA9"/>
    <w:rsid w:val="00B46324"/>
    <w:rsid w:val="00B47483"/>
    <w:rsid w:val="00B4749A"/>
    <w:rsid w:val="00B5058F"/>
    <w:rsid w:val="00B5143E"/>
    <w:rsid w:val="00B517FB"/>
    <w:rsid w:val="00B51C52"/>
    <w:rsid w:val="00B52181"/>
    <w:rsid w:val="00B53133"/>
    <w:rsid w:val="00B53894"/>
    <w:rsid w:val="00B548A2"/>
    <w:rsid w:val="00B54F7B"/>
    <w:rsid w:val="00B55286"/>
    <w:rsid w:val="00B553B2"/>
    <w:rsid w:val="00B55C40"/>
    <w:rsid w:val="00B55F45"/>
    <w:rsid w:val="00B57744"/>
    <w:rsid w:val="00B57F0D"/>
    <w:rsid w:val="00B602B7"/>
    <w:rsid w:val="00B60624"/>
    <w:rsid w:val="00B6097C"/>
    <w:rsid w:val="00B617F9"/>
    <w:rsid w:val="00B618FE"/>
    <w:rsid w:val="00B61A69"/>
    <w:rsid w:val="00B61BB8"/>
    <w:rsid w:val="00B61DEA"/>
    <w:rsid w:val="00B6233E"/>
    <w:rsid w:val="00B62EC2"/>
    <w:rsid w:val="00B639B9"/>
    <w:rsid w:val="00B63DAC"/>
    <w:rsid w:val="00B63EA9"/>
    <w:rsid w:val="00B64198"/>
    <w:rsid w:val="00B641D0"/>
    <w:rsid w:val="00B6455A"/>
    <w:rsid w:val="00B6503D"/>
    <w:rsid w:val="00B65239"/>
    <w:rsid w:val="00B66736"/>
    <w:rsid w:val="00B66A4A"/>
    <w:rsid w:val="00B671A5"/>
    <w:rsid w:val="00B70257"/>
    <w:rsid w:val="00B7069C"/>
    <w:rsid w:val="00B70A84"/>
    <w:rsid w:val="00B71C9F"/>
    <w:rsid w:val="00B74814"/>
    <w:rsid w:val="00B75E4C"/>
    <w:rsid w:val="00B767F3"/>
    <w:rsid w:val="00B76902"/>
    <w:rsid w:val="00B76950"/>
    <w:rsid w:val="00B776F6"/>
    <w:rsid w:val="00B804C4"/>
    <w:rsid w:val="00B807C0"/>
    <w:rsid w:val="00B812A7"/>
    <w:rsid w:val="00B8144E"/>
    <w:rsid w:val="00B81834"/>
    <w:rsid w:val="00B81F82"/>
    <w:rsid w:val="00B82642"/>
    <w:rsid w:val="00B82D93"/>
    <w:rsid w:val="00B83D58"/>
    <w:rsid w:val="00B84461"/>
    <w:rsid w:val="00B855A9"/>
    <w:rsid w:val="00B85A32"/>
    <w:rsid w:val="00B86CD2"/>
    <w:rsid w:val="00B87CCE"/>
    <w:rsid w:val="00B87F9C"/>
    <w:rsid w:val="00B87FBF"/>
    <w:rsid w:val="00B90FA8"/>
    <w:rsid w:val="00B9117B"/>
    <w:rsid w:val="00B91CE6"/>
    <w:rsid w:val="00B92B64"/>
    <w:rsid w:val="00B940D4"/>
    <w:rsid w:val="00B95CAA"/>
    <w:rsid w:val="00B95FA0"/>
    <w:rsid w:val="00B96978"/>
    <w:rsid w:val="00B96E91"/>
    <w:rsid w:val="00B973C0"/>
    <w:rsid w:val="00B9755D"/>
    <w:rsid w:val="00BA1ACF"/>
    <w:rsid w:val="00BA1F24"/>
    <w:rsid w:val="00BA203E"/>
    <w:rsid w:val="00BA2724"/>
    <w:rsid w:val="00BA2904"/>
    <w:rsid w:val="00BA392A"/>
    <w:rsid w:val="00BA39C9"/>
    <w:rsid w:val="00BA39EE"/>
    <w:rsid w:val="00BA41B8"/>
    <w:rsid w:val="00BA464C"/>
    <w:rsid w:val="00BA4828"/>
    <w:rsid w:val="00BA49D8"/>
    <w:rsid w:val="00BA5112"/>
    <w:rsid w:val="00BA512B"/>
    <w:rsid w:val="00BA52A9"/>
    <w:rsid w:val="00BA57BC"/>
    <w:rsid w:val="00BA6A46"/>
    <w:rsid w:val="00BB06EB"/>
    <w:rsid w:val="00BB090C"/>
    <w:rsid w:val="00BB0CF5"/>
    <w:rsid w:val="00BB14F4"/>
    <w:rsid w:val="00BB15C6"/>
    <w:rsid w:val="00BB1706"/>
    <w:rsid w:val="00BB1DBA"/>
    <w:rsid w:val="00BB1F62"/>
    <w:rsid w:val="00BB26A8"/>
    <w:rsid w:val="00BB338A"/>
    <w:rsid w:val="00BB48E5"/>
    <w:rsid w:val="00BB5368"/>
    <w:rsid w:val="00BB5469"/>
    <w:rsid w:val="00BB5539"/>
    <w:rsid w:val="00BB5697"/>
    <w:rsid w:val="00BB5A5A"/>
    <w:rsid w:val="00BB6E8D"/>
    <w:rsid w:val="00BB706F"/>
    <w:rsid w:val="00BC0080"/>
    <w:rsid w:val="00BC0E99"/>
    <w:rsid w:val="00BC1788"/>
    <w:rsid w:val="00BC1B8C"/>
    <w:rsid w:val="00BC2511"/>
    <w:rsid w:val="00BC3429"/>
    <w:rsid w:val="00BC3547"/>
    <w:rsid w:val="00BC3AAC"/>
    <w:rsid w:val="00BC45C7"/>
    <w:rsid w:val="00BC53EC"/>
    <w:rsid w:val="00BC5645"/>
    <w:rsid w:val="00BC5F68"/>
    <w:rsid w:val="00BC611A"/>
    <w:rsid w:val="00BC722E"/>
    <w:rsid w:val="00BC7840"/>
    <w:rsid w:val="00BD02A0"/>
    <w:rsid w:val="00BD0C24"/>
    <w:rsid w:val="00BD1419"/>
    <w:rsid w:val="00BD1659"/>
    <w:rsid w:val="00BD1C7C"/>
    <w:rsid w:val="00BD3112"/>
    <w:rsid w:val="00BD3BAA"/>
    <w:rsid w:val="00BD3C33"/>
    <w:rsid w:val="00BD55AB"/>
    <w:rsid w:val="00BD57D1"/>
    <w:rsid w:val="00BD5D91"/>
    <w:rsid w:val="00BD5EFC"/>
    <w:rsid w:val="00BD6429"/>
    <w:rsid w:val="00BD6A7F"/>
    <w:rsid w:val="00BD6DF6"/>
    <w:rsid w:val="00BD78DC"/>
    <w:rsid w:val="00BD7E38"/>
    <w:rsid w:val="00BE02F8"/>
    <w:rsid w:val="00BE0C2E"/>
    <w:rsid w:val="00BE0C62"/>
    <w:rsid w:val="00BE1FAC"/>
    <w:rsid w:val="00BE206B"/>
    <w:rsid w:val="00BE2E53"/>
    <w:rsid w:val="00BE30B7"/>
    <w:rsid w:val="00BE34D3"/>
    <w:rsid w:val="00BE3E9C"/>
    <w:rsid w:val="00BE4FEB"/>
    <w:rsid w:val="00BE64C6"/>
    <w:rsid w:val="00BE6848"/>
    <w:rsid w:val="00BE6965"/>
    <w:rsid w:val="00BE7150"/>
    <w:rsid w:val="00BE7204"/>
    <w:rsid w:val="00BE781C"/>
    <w:rsid w:val="00BF1110"/>
    <w:rsid w:val="00BF122A"/>
    <w:rsid w:val="00BF2553"/>
    <w:rsid w:val="00BF2832"/>
    <w:rsid w:val="00BF3397"/>
    <w:rsid w:val="00BF47AD"/>
    <w:rsid w:val="00BF63A2"/>
    <w:rsid w:val="00BF6526"/>
    <w:rsid w:val="00BF7A43"/>
    <w:rsid w:val="00BF7E09"/>
    <w:rsid w:val="00C00521"/>
    <w:rsid w:val="00C00C2F"/>
    <w:rsid w:val="00C02141"/>
    <w:rsid w:val="00C0273E"/>
    <w:rsid w:val="00C02775"/>
    <w:rsid w:val="00C02AEC"/>
    <w:rsid w:val="00C02CB9"/>
    <w:rsid w:val="00C038B1"/>
    <w:rsid w:val="00C03B70"/>
    <w:rsid w:val="00C04042"/>
    <w:rsid w:val="00C04143"/>
    <w:rsid w:val="00C043E5"/>
    <w:rsid w:val="00C04D39"/>
    <w:rsid w:val="00C05112"/>
    <w:rsid w:val="00C056D6"/>
    <w:rsid w:val="00C05AEA"/>
    <w:rsid w:val="00C05B9D"/>
    <w:rsid w:val="00C06C0B"/>
    <w:rsid w:val="00C10135"/>
    <w:rsid w:val="00C10668"/>
    <w:rsid w:val="00C11062"/>
    <w:rsid w:val="00C12424"/>
    <w:rsid w:val="00C126EE"/>
    <w:rsid w:val="00C12EBC"/>
    <w:rsid w:val="00C133AB"/>
    <w:rsid w:val="00C13624"/>
    <w:rsid w:val="00C13AE1"/>
    <w:rsid w:val="00C13BE2"/>
    <w:rsid w:val="00C13CDE"/>
    <w:rsid w:val="00C14672"/>
    <w:rsid w:val="00C1495A"/>
    <w:rsid w:val="00C14D25"/>
    <w:rsid w:val="00C15210"/>
    <w:rsid w:val="00C15763"/>
    <w:rsid w:val="00C1617B"/>
    <w:rsid w:val="00C16E02"/>
    <w:rsid w:val="00C21DEB"/>
    <w:rsid w:val="00C2216F"/>
    <w:rsid w:val="00C23A76"/>
    <w:rsid w:val="00C23D27"/>
    <w:rsid w:val="00C23E6B"/>
    <w:rsid w:val="00C246B6"/>
    <w:rsid w:val="00C24795"/>
    <w:rsid w:val="00C24D4B"/>
    <w:rsid w:val="00C24E79"/>
    <w:rsid w:val="00C24E89"/>
    <w:rsid w:val="00C24FD2"/>
    <w:rsid w:val="00C2607F"/>
    <w:rsid w:val="00C26100"/>
    <w:rsid w:val="00C26F4B"/>
    <w:rsid w:val="00C27076"/>
    <w:rsid w:val="00C2736D"/>
    <w:rsid w:val="00C27699"/>
    <w:rsid w:val="00C316E9"/>
    <w:rsid w:val="00C31CF8"/>
    <w:rsid w:val="00C3291A"/>
    <w:rsid w:val="00C329FE"/>
    <w:rsid w:val="00C32A0D"/>
    <w:rsid w:val="00C32A3B"/>
    <w:rsid w:val="00C32B3A"/>
    <w:rsid w:val="00C33203"/>
    <w:rsid w:val="00C348C5"/>
    <w:rsid w:val="00C34987"/>
    <w:rsid w:val="00C35D38"/>
    <w:rsid w:val="00C36A31"/>
    <w:rsid w:val="00C36E1F"/>
    <w:rsid w:val="00C37617"/>
    <w:rsid w:val="00C377A1"/>
    <w:rsid w:val="00C37F34"/>
    <w:rsid w:val="00C40156"/>
    <w:rsid w:val="00C40C20"/>
    <w:rsid w:val="00C40E92"/>
    <w:rsid w:val="00C41A98"/>
    <w:rsid w:val="00C42339"/>
    <w:rsid w:val="00C425B8"/>
    <w:rsid w:val="00C42D79"/>
    <w:rsid w:val="00C42E9A"/>
    <w:rsid w:val="00C44145"/>
    <w:rsid w:val="00C4452D"/>
    <w:rsid w:val="00C44F32"/>
    <w:rsid w:val="00C4511A"/>
    <w:rsid w:val="00C46C5C"/>
    <w:rsid w:val="00C47536"/>
    <w:rsid w:val="00C47D7E"/>
    <w:rsid w:val="00C502CD"/>
    <w:rsid w:val="00C511EA"/>
    <w:rsid w:val="00C52449"/>
    <w:rsid w:val="00C52878"/>
    <w:rsid w:val="00C530BF"/>
    <w:rsid w:val="00C53230"/>
    <w:rsid w:val="00C53473"/>
    <w:rsid w:val="00C5388D"/>
    <w:rsid w:val="00C551A2"/>
    <w:rsid w:val="00C55E90"/>
    <w:rsid w:val="00C55E9A"/>
    <w:rsid w:val="00C56317"/>
    <w:rsid w:val="00C5634F"/>
    <w:rsid w:val="00C56AE5"/>
    <w:rsid w:val="00C56EB7"/>
    <w:rsid w:val="00C570D3"/>
    <w:rsid w:val="00C5732A"/>
    <w:rsid w:val="00C575AA"/>
    <w:rsid w:val="00C57D1D"/>
    <w:rsid w:val="00C604A0"/>
    <w:rsid w:val="00C608D0"/>
    <w:rsid w:val="00C60EC4"/>
    <w:rsid w:val="00C62609"/>
    <w:rsid w:val="00C6296E"/>
    <w:rsid w:val="00C64CC5"/>
    <w:rsid w:val="00C65CFE"/>
    <w:rsid w:val="00C65E9B"/>
    <w:rsid w:val="00C666BA"/>
    <w:rsid w:val="00C666F5"/>
    <w:rsid w:val="00C66814"/>
    <w:rsid w:val="00C66D50"/>
    <w:rsid w:val="00C67249"/>
    <w:rsid w:val="00C67A2B"/>
    <w:rsid w:val="00C7004A"/>
    <w:rsid w:val="00C7108F"/>
    <w:rsid w:val="00C7139B"/>
    <w:rsid w:val="00C71619"/>
    <w:rsid w:val="00C717EC"/>
    <w:rsid w:val="00C71B05"/>
    <w:rsid w:val="00C71F39"/>
    <w:rsid w:val="00C71F50"/>
    <w:rsid w:val="00C7297B"/>
    <w:rsid w:val="00C73243"/>
    <w:rsid w:val="00C7387A"/>
    <w:rsid w:val="00C739E1"/>
    <w:rsid w:val="00C73E6E"/>
    <w:rsid w:val="00C7529C"/>
    <w:rsid w:val="00C7540F"/>
    <w:rsid w:val="00C75828"/>
    <w:rsid w:val="00C7735E"/>
    <w:rsid w:val="00C77EC6"/>
    <w:rsid w:val="00C77F05"/>
    <w:rsid w:val="00C80BCC"/>
    <w:rsid w:val="00C80FB3"/>
    <w:rsid w:val="00C82133"/>
    <w:rsid w:val="00C82439"/>
    <w:rsid w:val="00C82A25"/>
    <w:rsid w:val="00C842DA"/>
    <w:rsid w:val="00C84357"/>
    <w:rsid w:val="00C856DF"/>
    <w:rsid w:val="00C85F3F"/>
    <w:rsid w:val="00C8622A"/>
    <w:rsid w:val="00C86601"/>
    <w:rsid w:val="00C86A4D"/>
    <w:rsid w:val="00C87090"/>
    <w:rsid w:val="00C87658"/>
    <w:rsid w:val="00C8785C"/>
    <w:rsid w:val="00C911C9"/>
    <w:rsid w:val="00C911CF"/>
    <w:rsid w:val="00C916E2"/>
    <w:rsid w:val="00C91B38"/>
    <w:rsid w:val="00C91E78"/>
    <w:rsid w:val="00C926AF"/>
    <w:rsid w:val="00C92B6E"/>
    <w:rsid w:val="00C9307B"/>
    <w:rsid w:val="00C93A0D"/>
    <w:rsid w:val="00C93FFE"/>
    <w:rsid w:val="00C947E2"/>
    <w:rsid w:val="00C94B88"/>
    <w:rsid w:val="00C94C6B"/>
    <w:rsid w:val="00C95BBF"/>
    <w:rsid w:val="00C96BD2"/>
    <w:rsid w:val="00C97403"/>
    <w:rsid w:val="00C97701"/>
    <w:rsid w:val="00CA05ED"/>
    <w:rsid w:val="00CA1BB1"/>
    <w:rsid w:val="00CA2116"/>
    <w:rsid w:val="00CA2381"/>
    <w:rsid w:val="00CA283B"/>
    <w:rsid w:val="00CA3223"/>
    <w:rsid w:val="00CA3C82"/>
    <w:rsid w:val="00CA6354"/>
    <w:rsid w:val="00CA7612"/>
    <w:rsid w:val="00CA7886"/>
    <w:rsid w:val="00CA797F"/>
    <w:rsid w:val="00CA7B95"/>
    <w:rsid w:val="00CA7BC3"/>
    <w:rsid w:val="00CA7BE5"/>
    <w:rsid w:val="00CA7CE2"/>
    <w:rsid w:val="00CB1325"/>
    <w:rsid w:val="00CB16E4"/>
    <w:rsid w:val="00CB206B"/>
    <w:rsid w:val="00CB26DC"/>
    <w:rsid w:val="00CB26F0"/>
    <w:rsid w:val="00CB275E"/>
    <w:rsid w:val="00CB288E"/>
    <w:rsid w:val="00CB2F6F"/>
    <w:rsid w:val="00CB3BAD"/>
    <w:rsid w:val="00CB3DCC"/>
    <w:rsid w:val="00CB4EDF"/>
    <w:rsid w:val="00CB5053"/>
    <w:rsid w:val="00CB57BC"/>
    <w:rsid w:val="00CB6962"/>
    <w:rsid w:val="00CB69FF"/>
    <w:rsid w:val="00CB70D0"/>
    <w:rsid w:val="00CB7203"/>
    <w:rsid w:val="00CB73EA"/>
    <w:rsid w:val="00CB7A55"/>
    <w:rsid w:val="00CC0266"/>
    <w:rsid w:val="00CC28CF"/>
    <w:rsid w:val="00CC29FC"/>
    <w:rsid w:val="00CC3C46"/>
    <w:rsid w:val="00CC4356"/>
    <w:rsid w:val="00CC496B"/>
    <w:rsid w:val="00CC4BF1"/>
    <w:rsid w:val="00CC54C8"/>
    <w:rsid w:val="00CC5B8C"/>
    <w:rsid w:val="00CC604F"/>
    <w:rsid w:val="00CC64A9"/>
    <w:rsid w:val="00CC7995"/>
    <w:rsid w:val="00CD07A3"/>
    <w:rsid w:val="00CD0CF8"/>
    <w:rsid w:val="00CD0F9E"/>
    <w:rsid w:val="00CD1198"/>
    <w:rsid w:val="00CD2187"/>
    <w:rsid w:val="00CD2351"/>
    <w:rsid w:val="00CD2EF7"/>
    <w:rsid w:val="00CD47C1"/>
    <w:rsid w:val="00CD4868"/>
    <w:rsid w:val="00CD4A37"/>
    <w:rsid w:val="00CD4ACC"/>
    <w:rsid w:val="00CD52A3"/>
    <w:rsid w:val="00CD5350"/>
    <w:rsid w:val="00CD63D3"/>
    <w:rsid w:val="00CD7B28"/>
    <w:rsid w:val="00CE0207"/>
    <w:rsid w:val="00CE04B4"/>
    <w:rsid w:val="00CE0BDF"/>
    <w:rsid w:val="00CE21BF"/>
    <w:rsid w:val="00CE29FC"/>
    <w:rsid w:val="00CE31C1"/>
    <w:rsid w:val="00CE3CEC"/>
    <w:rsid w:val="00CE4A0D"/>
    <w:rsid w:val="00CE4F5D"/>
    <w:rsid w:val="00CE51CC"/>
    <w:rsid w:val="00CE523E"/>
    <w:rsid w:val="00CE55A8"/>
    <w:rsid w:val="00CE6507"/>
    <w:rsid w:val="00CE79DB"/>
    <w:rsid w:val="00CF0665"/>
    <w:rsid w:val="00CF0D8A"/>
    <w:rsid w:val="00CF1B37"/>
    <w:rsid w:val="00CF26DE"/>
    <w:rsid w:val="00CF3CD5"/>
    <w:rsid w:val="00CF4120"/>
    <w:rsid w:val="00CF4CE3"/>
    <w:rsid w:val="00CF59FB"/>
    <w:rsid w:val="00CF65FC"/>
    <w:rsid w:val="00CF6848"/>
    <w:rsid w:val="00CF6968"/>
    <w:rsid w:val="00CF7D4C"/>
    <w:rsid w:val="00D00102"/>
    <w:rsid w:val="00D0079F"/>
    <w:rsid w:val="00D00E32"/>
    <w:rsid w:val="00D01760"/>
    <w:rsid w:val="00D02C4C"/>
    <w:rsid w:val="00D0392D"/>
    <w:rsid w:val="00D03AE6"/>
    <w:rsid w:val="00D04380"/>
    <w:rsid w:val="00D0442C"/>
    <w:rsid w:val="00D04A84"/>
    <w:rsid w:val="00D04EC8"/>
    <w:rsid w:val="00D05025"/>
    <w:rsid w:val="00D05D12"/>
    <w:rsid w:val="00D06F7F"/>
    <w:rsid w:val="00D079BB"/>
    <w:rsid w:val="00D07A70"/>
    <w:rsid w:val="00D07CD0"/>
    <w:rsid w:val="00D104DE"/>
    <w:rsid w:val="00D10D9D"/>
    <w:rsid w:val="00D1145D"/>
    <w:rsid w:val="00D119EC"/>
    <w:rsid w:val="00D12A24"/>
    <w:rsid w:val="00D136EA"/>
    <w:rsid w:val="00D13B6E"/>
    <w:rsid w:val="00D15968"/>
    <w:rsid w:val="00D15B86"/>
    <w:rsid w:val="00D16462"/>
    <w:rsid w:val="00D165DF"/>
    <w:rsid w:val="00D1699E"/>
    <w:rsid w:val="00D176ED"/>
    <w:rsid w:val="00D17760"/>
    <w:rsid w:val="00D20059"/>
    <w:rsid w:val="00D200CE"/>
    <w:rsid w:val="00D20F9A"/>
    <w:rsid w:val="00D20FA2"/>
    <w:rsid w:val="00D22325"/>
    <w:rsid w:val="00D24AB3"/>
    <w:rsid w:val="00D25106"/>
    <w:rsid w:val="00D2536F"/>
    <w:rsid w:val="00D2590D"/>
    <w:rsid w:val="00D25F3A"/>
    <w:rsid w:val="00D26918"/>
    <w:rsid w:val="00D269DF"/>
    <w:rsid w:val="00D275CB"/>
    <w:rsid w:val="00D30041"/>
    <w:rsid w:val="00D30C80"/>
    <w:rsid w:val="00D30F3A"/>
    <w:rsid w:val="00D30F5E"/>
    <w:rsid w:val="00D314EB"/>
    <w:rsid w:val="00D31E01"/>
    <w:rsid w:val="00D320A2"/>
    <w:rsid w:val="00D32709"/>
    <w:rsid w:val="00D3439D"/>
    <w:rsid w:val="00D345AB"/>
    <w:rsid w:val="00D35380"/>
    <w:rsid w:val="00D36C07"/>
    <w:rsid w:val="00D3786D"/>
    <w:rsid w:val="00D41814"/>
    <w:rsid w:val="00D41F24"/>
    <w:rsid w:val="00D420BD"/>
    <w:rsid w:val="00D42135"/>
    <w:rsid w:val="00D428DD"/>
    <w:rsid w:val="00D449D0"/>
    <w:rsid w:val="00D45CE7"/>
    <w:rsid w:val="00D466FC"/>
    <w:rsid w:val="00D46903"/>
    <w:rsid w:val="00D46C31"/>
    <w:rsid w:val="00D46DAA"/>
    <w:rsid w:val="00D46EA8"/>
    <w:rsid w:val="00D46FD3"/>
    <w:rsid w:val="00D478A4"/>
    <w:rsid w:val="00D47B1D"/>
    <w:rsid w:val="00D47EBC"/>
    <w:rsid w:val="00D500E1"/>
    <w:rsid w:val="00D502E5"/>
    <w:rsid w:val="00D510D5"/>
    <w:rsid w:val="00D51109"/>
    <w:rsid w:val="00D51F8A"/>
    <w:rsid w:val="00D53043"/>
    <w:rsid w:val="00D53083"/>
    <w:rsid w:val="00D533E4"/>
    <w:rsid w:val="00D539C0"/>
    <w:rsid w:val="00D53F56"/>
    <w:rsid w:val="00D54C0C"/>
    <w:rsid w:val="00D558DB"/>
    <w:rsid w:val="00D55F4B"/>
    <w:rsid w:val="00D561BD"/>
    <w:rsid w:val="00D56EB3"/>
    <w:rsid w:val="00D574A7"/>
    <w:rsid w:val="00D57A4A"/>
    <w:rsid w:val="00D57A76"/>
    <w:rsid w:val="00D57F88"/>
    <w:rsid w:val="00D60658"/>
    <w:rsid w:val="00D61008"/>
    <w:rsid w:val="00D6159E"/>
    <w:rsid w:val="00D61C56"/>
    <w:rsid w:val="00D636F3"/>
    <w:rsid w:val="00D637CF"/>
    <w:rsid w:val="00D64315"/>
    <w:rsid w:val="00D6480D"/>
    <w:rsid w:val="00D6550F"/>
    <w:rsid w:val="00D656F0"/>
    <w:rsid w:val="00D658A4"/>
    <w:rsid w:val="00D661C6"/>
    <w:rsid w:val="00D666BF"/>
    <w:rsid w:val="00D6685C"/>
    <w:rsid w:val="00D669A0"/>
    <w:rsid w:val="00D6737A"/>
    <w:rsid w:val="00D6746D"/>
    <w:rsid w:val="00D6771B"/>
    <w:rsid w:val="00D67985"/>
    <w:rsid w:val="00D67D29"/>
    <w:rsid w:val="00D67F48"/>
    <w:rsid w:val="00D712BA"/>
    <w:rsid w:val="00D7154D"/>
    <w:rsid w:val="00D72564"/>
    <w:rsid w:val="00D7382D"/>
    <w:rsid w:val="00D75A60"/>
    <w:rsid w:val="00D76C76"/>
    <w:rsid w:val="00D77D74"/>
    <w:rsid w:val="00D80750"/>
    <w:rsid w:val="00D822A9"/>
    <w:rsid w:val="00D8233D"/>
    <w:rsid w:val="00D828D4"/>
    <w:rsid w:val="00D840B5"/>
    <w:rsid w:val="00D8439E"/>
    <w:rsid w:val="00D84500"/>
    <w:rsid w:val="00D84C39"/>
    <w:rsid w:val="00D85A3E"/>
    <w:rsid w:val="00D85D26"/>
    <w:rsid w:val="00D86D81"/>
    <w:rsid w:val="00D875D8"/>
    <w:rsid w:val="00D901EB"/>
    <w:rsid w:val="00D903BC"/>
    <w:rsid w:val="00D904B7"/>
    <w:rsid w:val="00D9104E"/>
    <w:rsid w:val="00D917FA"/>
    <w:rsid w:val="00D91C92"/>
    <w:rsid w:val="00D925A8"/>
    <w:rsid w:val="00D929A5"/>
    <w:rsid w:val="00D92CFF"/>
    <w:rsid w:val="00D92EE1"/>
    <w:rsid w:val="00D93560"/>
    <w:rsid w:val="00D93764"/>
    <w:rsid w:val="00D943A2"/>
    <w:rsid w:val="00D94B4D"/>
    <w:rsid w:val="00D950FC"/>
    <w:rsid w:val="00D97DE5"/>
    <w:rsid w:val="00DA1C84"/>
    <w:rsid w:val="00DA2514"/>
    <w:rsid w:val="00DA355A"/>
    <w:rsid w:val="00DA4620"/>
    <w:rsid w:val="00DA47C9"/>
    <w:rsid w:val="00DA5333"/>
    <w:rsid w:val="00DA53EA"/>
    <w:rsid w:val="00DA55CC"/>
    <w:rsid w:val="00DA64A5"/>
    <w:rsid w:val="00DA65C7"/>
    <w:rsid w:val="00DA6814"/>
    <w:rsid w:val="00DA74F1"/>
    <w:rsid w:val="00DA7699"/>
    <w:rsid w:val="00DA7D43"/>
    <w:rsid w:val="00DB11B5"/>
    <w:rsid w:val="00DB1DC1"/>
    <w:rsid w:val="00DB386F"/>
    <w:rsid w:val="00DB48AC"/>
    <w:rsid w:val="00DB4E36"/>
    <w:rsid w:val="00DB54B0"/>
    <w:rsid w:val="00DB55F2"/>
    <w:rsid w:val="00DB5E61"/>
    <w:rsid w:val="00DB60DD"/>
    <w:rsid w:val="00DB734C"/>
    <w:rsid w:val="00DC053E"/>
    <w:rsid w:val="00DC0809"/>
    <w:rsid w:val="00DC13DA"/>
    <w:rsid w:val="00DC14B6"/>
    <w:rsid w:val="00DC1500"/>
    <w:rsid w:val="00DC17AB"/>
    <w:rsid w:val="00DC2E38"/>
    <w:rsid w:val="00DC3323"/>
    <w:rsid w:val="00DC3D85"/>
    <w:rsid w:val="00DC47FE"/>
    <w:rsid w:val="00DC4A9B"/>
    <w:rsid w:val="00DC4D45"/>
    <w:rsid w:val="00DC5BCE"/>
    <w:rsid w:val="00DC6082"/>
    <w:rsid w:val="00DC6947"/>
    <w:rsid w:val="00DC711F"/>
    <w:rsid w:val="00DC728A"/>
    <w:rsid w:val="00DD0A3B"/>
    <w:rsid w:val="00DD0A45"/>
    <w:rsid w:val="00DD10F0"/>
    <w:rsid w:val="00DD27FC"/>
    <w:rsid w:val="00DD2861"/>
    <w:rsid w:val="00DD3821"/>
    <w:rsid w:val="00DD3A94"/>
    <w:rsid w:val="00DD3A9C"/>
    <w:rsid w:val="00DD3D33"/>
    <w:rsid w:val="00DD433F"/>
    <w:rsid w:val="00DD460C"/>
    <w:rsid w:val="00DD463A"/>
    <w:rsid w:val="00DD490A"/>
    <w:rsid w:val="00DD49A7"/>
    <w:rsid w:val="00DD4A59"/>
    <w:rsid w:val="00DD4DA1"/>
    <w:rsid w:val="00DD4F09"/>
    <w:rsid w:val="00DD50B3"/>
    <w:rsid w:val="00DD5381"/>
    <w:rsid w:val="00DD5545"/>
    <w:rsid w:val="00DD5753"/>
    <w:rsid w:val="00DD5D30"/>
    <w:rsid w:val="00DD6151"/>
    <w:rsid w:val="00DD616D"/>
    <w:rsid w:val="00DD6A6A"/>
    <w:rsid w:val="00DD74D2"/>
    <w:rsid w:val="00DD7E12"/>
    <w:rsid w:val="00DE0073"/>
    <w:rsid w:val="00DE0917"/>
    <w:rsid w:val="00DE0C00"/>
    <w:rsid w:val="00DE0D66"/>
    <w:rsid w:val="00DE0F6D"/>
    <w:rsid w:val="00DE13A0"/>
    <w:rsid w:val="00DE1A82"/>
    <w:rsid w:val="00DE24AB"/>
    <w:rsid w:val="00DE26EC"/>
    <w:rsid w:val="00DE28B1"/>
    <w:rsid w:val="00DE2CAE"/>
    <w:rsid w:val="00DE2FCC"/>
    <w:rsid w:val="00DE388A"/>
    <w:rsid w:val="00DE402B"/>
    <w:rsid w:val="00DE58BF"/>
    <w:rsid w:val="00DE6173"/>
    <w:rsid w:val="00DE6D72"/>
    <w:rsid w:val="00DE7287"/>
    <w:rsid w:val="00DE7F97"/>
    <w:rsid w:val="00DF00F9"/>
    <w:rsid w:val="00DF050B"/>
    <w:rsid w:val="00DF061E"/>
    <w:rsid w:val="00DF0CD7"/>
    <w:rsid w:val="00DF0D00"/>
    <w:rsid w:val="00DF0D23"/>
    <w:rsid w:val="00DF1397"/>
    <w:rsid w:val="00DF21A0"/>
    <w:rsid w:val="00DF2270"/>
    <w:rsid w:val="00DF2890"/>
    <w:rsid w:val="00DF3A63"/>
    <w:rsid w:val="00DF44A1"/>
    <w:rsid w:val="00DF4D45"/>
    <w:rsid w:val="00DF52BA"/>
    <w:rsid w:val="00DF5408"/>
    <w:rsid w:val="00DF5810"/>
    <w:rsid w:val="00DF5E82"/>
    <w:rsid w:val="00DF6661"/>
    <w:rsid w:val="00DF788F"/>
    <w:rsid w:val="00DF7A66"/>
    <w:rsid w:val="00DF7D44"/>
    <w:rsid w:val="00DF7FCE"/>
    <w:rsid w:val="00E019F2"/>
    <w:rsid w:val="00E01F8D"/>
    <w:rsid w:val="00E02456"/>
    <w:rsid w:val="00E0256A"/>
    <w:rsid w:val="00E031B1"/>
    <w:rsid w:val="00E033CF"/>
    <w:rsid w:val="00E0387A"/>
    <w:rsid w:val="00E03B7A"/>
    <w:rsid w:val="00E04114"/>
    <w:rsid w:val="00E044AB"/>
    <w:rsid w:val="00E04DB5"/>
    <w:rsid w:val="00E04E29"/>
    <w:rsid w:val="00E05342"/>
    <w:rsid w:val="00E0554F"/>
    <w:rsid w:val="00E05BBF"/>
    <w:rsid w:val="00E06214"/>
    <w:rsid w:val="00E063E4"/>
    <w:rsid w:val="00E06A25"/>
    <w:rsid w:val="00E06A91"/>
    <w:rsid w:val="00E06AD1"/>
    <w:rsid w:val="00E06D3E"/>
    <w:rsid w:val="00E0724F"/>
    <w:rsid w:val="00E0741E"/>
    <w:rsid w:val="00E074FD"/>
    <w:rsid w:val="00E07572"/>
    <w:rsid w:val="00E11C25"/>
    <w:rsid w:val="00E12475"/>
    <w:rsid w:val="00E128B2"/>
    <w:rsid w:val="00E1325F"/>
    <w:rsid w:val="00E139F8"/>
    <w:rsid w:val="00E1482D"/>
    <w:rsid w:val="00E14E5C"/>
    <w:rsid w:val="00E14E61"/>
    <w:rsid w:val="00E14FAB"/>
    <w:rsid w:val="00E15BA4"/>
    <w:rsid w:val="00E16AB6"/>
    <w:rsid w:val="00E16C8F"/>
    <w:rsid w:val="00E1703F"/>
    <w:rsid w:val="00E175FC"/>
    <w:rsid w:val="00E177EC"/>
    <w:rsid w:val="00E17DB5"/>
    <w:rsid w:val="00E20EEF"/>
    <w:rsid w:val="00E21686"/>
    <w:rsid w:val="00E21A70"/>
    <w:rsid w:val="00E21B78"/>
    <w:rsid w:val="00E21BDD"/>
    <w:rsid w:val="00E221EF"/>
    <w:rsid w:val="00E22C37"/>
    <w:rsid w:val="00E23C00"/>
    <w:rsid w:val="00E23C7D"/>
    <w:rsid w:val="00E24291"/>
    <w:rsid w:val="00E246AE"/>
    <w:rsid w:val="00E24ADE"/>
    <w:rsid w:val="00E25076"/>
    <w:rsid w:val="00E25596"/>
    <w:rsid w:val="00E25925"/>
    <w:rsid w:val="00E25F65"/>
    <w:rsid w:val="00E25FBF"/>
    <w:rsid w:val="00E26164"/>
    <w:rsid w:val="00E26220"/>
    <w:rsid w:val="00E26B38"/>
    <w:rsid w:val="00E27199"/>
    <w:rsid w:val="00E27C81"/>
    <w:rsid w:val="00E324FD"/>
    <w:rsid w:val="00E330D9"/>
    <w:rsid w:val="00E34D70"/>
    <w:rsid w:val="00E34E1B"/>
    <w:rsid w:val="00E35241"/>
    <w:rsid w:val="00E36B19"/>
    <w:rsid w:val="00E36D14"/>
    <w:rsid w:val="00E37F2A"/>
    <w:rsid w:val="00E403C2"/>
    <w:rsid w:val="00E40625"/>
    <w:rsid w:val="00E40A88"/>
    <w:rsid w:val="00E40C49"/>
    <w:rsid w:val="00E40F15"/>
    <w:rsid w:val="00E4134D"/>
    <w:rsid w:val="00E41C0A"/>
    <w:rsid w:val="00E4237B"/>
    <w:rsid w:val="00E42FF9"/>
    <w:rsid w:val="00E43459"/>
    <w:rsid w:val="00E43977"/>
    <w:rsid w:val="00E43B5D"/>
    <w:rsid w:val="00E43D8A"/>
    <w:rsid w:val="00E440B2"/>
    <w:rsid w:val="00E44AEA"/>
    <w:rsid w:val="00E468DC"/>
    <w:rsid w:val="00E46AC0"/>
    <w:rsid w:val="00E50672"/>
    <w:rsid w:val="00E513CC"/>
    <w:rsid w:val="00E5209C"/>
    <w:rsid w:val="00E53145"/>
    <w:rsid w:val="00E55642"/>
    <w:rsid w:val="00E55E33"/>
    <w:rsid w:val="00E568DE"/>
    <w:rsid w:val="00E57E3E"/>
    <w:rsid w:val="00E60A1A"/>
    <w:rsid w:val="00E6144B"/>
    <w:rsid w:val="00E62B5C"/>
    <w:rsid w:val="00E639EB"/>
    <w:rsid w:val="00E63B75"/>
    <w:rsid w:val="00E63F1C"/>
    <w:rsid w:val="00E64773"/>
    <w:rsid w:val="00E650AC"/>
    <w:rsid w:val="00E65530"/>
    <w:rsid w:val="00E6558F"/>
    <w:rsid w:val="00E65D3E"/>
    <w:rsid w:val="00E665A2"/>
    <w:rsid w:val="00E6665A"/>
    <w:rsid w:val="00E66D96"/>
    <w:rsid w:val="00E66D9F"/>
    <w:rsid w:val="00E66FA0"/>
    <w:rsid w:val="00E67836"/>
    <w:rsid w:val="00E67C2F"/>
    <w:rsid w:val="00E705A7"/>
    <w:rsid w:val="00E7095F"/>
    <w:rsid w:val="00E709D1"/>
    <w:rsid w:val="00E71178"/>
    <w:rsid w:val="00E7281B"/>
    <w:rsid w:val="00E73947"/>
    <w:rsid w:val="00E7411E"/>
    <w:rsid w:val="00E75314"/>
    <w:rsid w:val="00E75328"/>
    <w:rsid w:val="00E75C8D"/>
    <w:rsid w:val="00E75E65"/>
    <w:rsid w:val="00E764E3"/>
    <w:rsid w:val="00E7674B"/>
    <w:rsid w:val="00E77545"/>
    <w:rsid w:val="00E77776"/>
    <w:rsid w:val="00E777F3"/>
    <w:rsid w:val="00E77E8D"/>
    <w:rsid w:val="00E8092A"/>
    <w:rsid w:val="00E80CF3"/>
    <w:rsid w:val="00E80F01"/>
    <w:rsid w:val="00E82356"/>
    <w:rsid w:val="00E82772"/>
    <w:rsid w:val="00E83DE6"/>
    <w:rsid w:val="00E843EE"/>
    <w:rsid w:val="00E846D6"/>
    <w:rsid w:val="00E84888"/>
    <w:rsid w:val="00E84BCC"/>
    <w:rsid w:val="00E84C6D"/>
    <w:rsid w:val="00E851D9"/>
    <w:rsid w:val="00E85996"/>
    <w:rsid w:val="00E85F1C"/>
    <w:rsid w:val="00E8624D"/>
    <w:rsid w:val="00E8630E"/>
    <w:rsid w:val="00E864D3"/>
    <w:rsid w:val="00E868B7"/>
    <w:rsid w:val="00E876C4"/>
    <w:rsid w:val="00E91AC4"/>
    <w:rsid w:val="00E91B94"/>
    <w:rsid w:val="00E92566"/>
    <w:rsid w:val="00E92747"/>
    <w:rsid w:val="00E92986"/>
    <w:rsid w:val="00E92AAD"/>
    <w:rsid w:val="00E94231"/>
    <w:rsid w:val="00E949C8"/>
    <w:rsid w:val="00E94B37"/>
    <w:rsid w:val="00E951BA"/>
    <w:rsid w:val="00E95CD9"/>
    <w:rsid w:val="00E960CC"/>
    <w:rsid w:val="00E964FB"/>
    <w:rsid w:val="00E971D3"/>
    <w:rsid w:val="00E97796"/>
    <w:rsid w:val="00EA0CBF"/>
    <w:rsid w:val="00EA101D"/>
    <w:rsid w:val="00EA1A09"/>
    <w:rsid w:val="00EA2F23"/>
    <w:rsid w:val="00EA3F0D"/>
    <w:rsid w:val="00EA3FD4"/>
    <w:rsid w:val="00EA409B"/>
    <w:rsid w:val="00EA41A0"/>
    <w:rsid w:val="00EA48AF"/>
    <w:rsid w:val="00EA6091"/>
    <w:rsid w:val="00EA641F"/>
    <w:rsid w:val="00EA6676"/>
    <w:rsid w:val="00EA66C2"/>
    <w:rsid w:val="00EA7C60"/>
    <w:rsid w:val="00EB16ED"/>
    <w:rsid w:val="00EB1932"/>
    <w:rsid w:val="00EB2876"/>
    <w:rsid w:val="00EB2A4F"/>
    <w:rsid w:val="00EB3575"/>
    <w:rsid w:val="00EB3AA0"/>
    <w:rsid w:val="00EB3D5A"/>
    <w:rsid w:val="00EB4E2B"/>
    <w:rsid w:val="00EB4EC7"/>
    <w:rsid w:val="00EB54F4"/>
    <w:rsid w:val="00EB563A"/>
    <w:rsid w:val="00EB676E"/>
    <w:rsid w:val="00EB6A66"/>
    <w:rsid w:val="00EB7485"/>
    <w:rsid w:val="00EB7A35"/>
    <w:rsid w:val="00EC14D5"/>
    <w:rsid w:val="00EC173B"/>
    <w:rsid w:val="00EC1C48"/>
    <w:rsid w:val="00EC1D77"/>
    <w:rsid w:val="00EC2075"/>
    <w:rsid w:val="00EC2842"/>
    <w:rsid w:val="00EC2E2D"/>
    <w:rsid w:val="00EC41F1"/>
    <w:rsid w:val="00EC4FCE"/>
    <w:rsid w:val="00EC5EE9"/>
    <w:rsid w:val="00EC61BB"/>
    <w:rsid w:val="00EC64F8"/>
    <w:rsid w:val="00EC6A62"/>
    <w:rsid w:val="00EC6B28"/>
    <w:rsid w:val="00EC6B3B"/>
    <w:rsid w:val="00EC7393"/>
    <w:rsid w:val="00EC7956"/>
    <w:rsid w:val="00EC7D2C"/>
    <w:rsid w:val="00ED0F64"/>
    <w:rsid w:val="00ED16AC"/>
    <w:rsid w:val="00ED1D07"/>
    <w:rsid w:val="00ED218A"/>
    <w:rsid w:val="00ED2EDC"/>
    <w:rsid w:val="00ED3342"/>
    <w:rsid w:val="00ED338D"/>
    <w:rsid w:val="00ED414B"/>
    <w:rsid w:val="00ED63F6"/>
    <w:rsid w:val="00ED66BC"/>
    <w:rsid w:val="00ED6BD5"/>
    <w:rsid w:val="00ED6D94"/>
    <w:rsid w:val="00ED70C0"/>
    <w:rsid w:val="00ED745F"/>
    <w:rsid w:val="00ED76F7"/>
    <w:rsid w:val="00EE0074"/>
    <w:rsid w:val="00EE0655"/>
    <w:rsid w:val="00EE068B"/>
    <w:rsid w:val="00EE06BC"/>
    <w:rsid w:val="00EE1EAF"/>
    <w:rsid w:val="00EE25E5"/>
    <w:rsid w:val="00EE3AD3"/>
    <w:rsid w:val="00EE3D01"/>
    <w:rsid w:val="00EE3EC7"/>
    <w:rsid w:val="00EE4058"/>
    <w:rsid w:val="00EE40CC"/>
    <w:rsid w:val="00EE500A"/>
    <w:rsid w:val="00EE531E"/>
    <w:rsid w:val="00EE55BC"/>
    <w:rsid w:val="00EE56E8"/>
    <w:rsid w:val="00EE6B16"/>
    <w:rsid w:val="00EE75BD"/>
    <w:rsid w:val="00EE7A9D"/>
    <w:rsid w:val="00EE7C04"/>
    <w:rsid w:val="00EF08B5"/>
    <w:rsid w:val="00EF12AE"/>
    <w:rsid w:val="00EF2A20"/>
    <w:rsid w:val="00EF3090"/>
    <w:rsid w:val="00EF35D6"/>
    <w:rsid w:val="00EF37DE"/>
    <w:rsid w:val="00EF4C8F"/>
    <w:rsid w:val="00EF4FC2"/>
    <w:rsid w:val="00EF5023"/>
    <w:rsid w:val="00EF50D2"/>
    <w:rsid w:val="00EF50D7"/>
    <w:rsid w:val="00EF666D"/>
    <w:rsid w:val="00EF6DAE"/>
    <w:rsid w:val="00EF71C2"/>
    <w:rsid w:val="00EF7203"/>
    <w:rsid w:val="00F00829"/>
    <w:rsid w:val="00F02CD5"/>
    <w:rsid w:val="00F030DD"/>
    <w:rsid w:val="00F0312B"/>
    <w:rsid w:val="00F04727"/>
    <w:rsid w:val="00F0500A"/>
    <w:rsid w:val="00F051C5"/>
    <w:rsid w:val="00F06D9F"/>
    <w:rsid w:val="00F0721D"/>
    <w:rsid w:val="00F07986"/>
    <w:rsid w:val="00F12291"/>
    <w:rsid w:val="00F122DF"/>
    <w:rsid w:val="00F12502"/>
    <w:rsid w:val="00F12724"/>
    <w:rsid w:val="00F12946"/>
    <w:rsid w:val="00F13EAE"/>
    <w:rsid w:val="00F143D7"/>
    <w:rsid w:val="00F14AE3"/>
    <w:rsid w:val="00F156B9"/>
    <w:rsid w:val="00F15FB7"/>
    <w:rsid w:val="00F16883"/>
    <w:rsid w:val="00F17F1A"/>
    <w:rsid w:val="00F20C5B"/>
    <w:rsid w:val="00F20F92"/>
    <w:rsid w:val="00F21726"/>
    <w:rsid w:val="00F2406B"/>
    <w:rsid w:val="00F2467E"/>
    <w:rsid w:val="00F248D9"/>
    <w:rsid w:val="00F2506B"/>
    <w:rsid w:val="00F2570C"/>
    <w:rsid w:val="00F25F92"/>
    <w:rsid w:val="00F263DB"/>
    <w:rsid w:val="00F2642B"/>
    <w:rsid w:val="00F26562"/>
    <w:rsid w:val="00F26732"/>
    <w:rsid w:val="00F26E41"/>
    <w:rsid w:val="00F277E6"/>
    <w:rsid w:val="00F3133F"/>
    <w:rsid w:val="00F313E6"/>
    <w:rsid w:val="00F31985"/>
    <w:rsid w:val="00F3241C"/>
    <w:rsid w:val="00F32BA0"/>
    <w:rsid w:val="00F33F44"/>
    <w:rsid w:val="00F3403A"/>
    <w:rsid w:val="00F34559"/>
    <w:rsid w:val="00F351CD"/>
    <w:rsid w:val="00F35BC3"/>
    <w:rsid w:val="00F36176"/>
    <w:rsid w:val="00F366D2"/>
    <w:rsid w:val="00F376EA"/>
    <w:rsid w:val="00F40B0F"/>
    <w:rsid w:val="00F41195"/>
    <w:rsid w:val="00F41406"/>
    <w:rsid w:val="00F41541"/>
    <w:rsid w:val="00F4185A"/>
    <w:rsid w:val="00F41C51"/>
    <w:rsid w:val="00F42022"/>
    <w:rsid w:val="00F42239"/>
    <w:rsid w:val="00F440DD"/>
    <w:rsid w:val="00F44418"/>
    <w:rsid w:val="00F4442A"/>
    <w:rsid w:val="00F454CC"/>
    <w:rsid w:val="00F4762E"/>
    <w:rsid w:val="00F47A22"/>
    <w:rsid w:val="00F502B5"/>
    <w:rsid w:val="00F508CD"/>
    <w:rsid w:val="00F50955"/>
    <w:rsid w:val="00F5123A"/>
    <w:rsid w:val="00F51922"/>
    <w:rsid w:val="00F52978"/>
    <w:rsid w:val="00F538D5"/>
    <w:rsid w:val="00F553AF"/>
    <w:rsid w:val="00F568EE"/>
    <w:rsid w:val="00F56EFB"/>
    <w:rsid w:val="00F576CE"/>
    <w:rsid w:val="00F57F3D"/>
    <w:rsid w:val="00F6107C"/>
    <w:rsid w:val="00F6129A"/>
    <w:rsid w:val="00F6144B"/>
    <w:rsid w:val="00F621D7"/>
    <w:rsid w:val="00F62739"/>
    <w:rsid w:val="00F62CB9"/>
    <w:rsid w:val="00F62FC1"/>
    <w:rsid w:val="00F63138"/>
    <w:rsid w:val="00F640CC"/>
    <w:rsid w:val="00F64206"/>
    <w:rsid w:val="00F64658"/>
    <w:rsid w:val="00F6473E"/>
    <w:rsid w:val="00F64F0C"/>
    <w:rsid w:val="00F65215"/>
    <w:rsid w:val="00F66202"/>
    <w:rsid w:val="00F6620D"/>
    <w:rsid w:val="00F66D52"/>
    <w:rsid w:val="00F67BB2"/>
    <w:rsid w:val="00F704BD"/>
    <w:rsid w:val="00F70A95"/>
    <w:rsid w:val="00F71FA5"/>
    <w:rsid w:val="00F73628"/>
    <w:rsid w:val="00F73DCF"/>
    <w:rsid w:val="00F7537A"/>
    <w:rsid w:val="00F75835"/>
    <w:rsid w:val="00F76744"/>
    <w:rsid w:val="00F76B25"/>
    <w:rsid w:val="00F777F2"/>
    <w:rsid w:val="00F814EA"/>
    <w:rsid w:val="00F81623"/>
    <w:rsid w:val="00F81A87"/>
    <w:rsid w:val="00F82C6A"/>
    <w:rsid w:val="00F82C8C"/>
    <w:rsid w:val="00F82CDA"/>
    <w:rsid w:val="00F82EF8"/>
    <w:rsid w:val="00F8317F"/>
    <w:rsid w:val="00F843AC"/>
    <w:rsid w:val="00F84844"/>
    <w:rsid w:val="00F84BC1"/>
    <w:rsid w:val="00F84E19"/>
    <w:rsid w:val="00F85CE4"/>
    <w:rsid w:val="00F86394"/>
    <w:rsid w:val="00F86BE9"/>
    <w:rsid w:val="00F879BC"/>
    <w:rsid w:val="00F879DF"/>
    <w:rsid w:val="00F90749"/>
    <w:rsid w:val="00F92336"/>
    <w:rsid w:val="00F9298A"/>
    <w:rsid w:val="00F93215"/>
    <w:rsid w:val="00F934C6"/>
    <w:rsid w:val="00F93665"/>
    <w:rsid w:val="00F93702"/>
    <w:rsid w:val="00F94F39"/>
    <w:rsid w:val="00F96347"/>
    <w:rsid w:val="00F966C1"/>
    <w:rsid w:val="00F96EA2"/>
    <w:rsid w:val="00F97BCC"/>
    <w:rsid w:val="00FA03C8"/>
    <w:rsid w:val="00FA095D"/>
    <w:rsid w:val="00FA0DDF"/>
    <w:rsid w:val="00FA15F7"/>
    <w:rsid w:val="00FA1DC7"/>
    <w:rsid w:val="00FA3836"/>
    <w:rsid w:val="00FA3854"/>
    <w:rsid w:val="00FA3D46"/>
    <w:rsid w:val="00FA4C1D"/>
    <w:rsid w:val="00FA5BF1"/>
    <w:rsid w:val="00FA5EE9"/>
    <w:rsid w:val="00FA664E"/>
    <w:rsid w:val="00FA743B"/>
    <w:rsid w:val="00FA7DD7"/>
    <w:rsid w:val="00FB0689"/>
    <w:rsid w:val="00FB07D1"/>
    <w:rsid w:val="00FB0807"/>
    <w:rsid w:val="00FB2858"/>
    <w:rsid w:val="00FB2884"/>
    <w:rsid w:val="00FB3565"/>
    <w:rsid w:val="00FB3937"/>
    <w:rsid w:val="00FB3A9A"/>
    <w:rsid w:val="00FB3C41"/>
    <w:rsid w:val="00FB3F92"/>
    <w:rsid w:val="00FB41D1"/>
    <w:rsid w:val="00FB45DD"/>
    <w:rsid w:val="00FB47E7"/>
    <w:rsid w:val="00FB5766"/>
    <w:rsid w:val="00FB5DC1"/>
    <w:rsid w:val="00FC03C8"/>
    <w:rsid w:val="00FC0C9D"/>
    <w:rsid w:val="00FC1639"/>
    <w:rsid w:val="00FC2171"/>
    <w:rsid w:val="00FC3008"/>
    <w:rsid w:val="00FC3339"/>
    <w:rsid w:val="00FC3792"/>
    <w:rsid w:val="00FC3AFB"/>
    <w:rsid w:val="00FC44B4"/>
    <w:rsid w:val="00FC5554"/>
    <w:rsid w:val="00FC5AB0"/>
    <w:rsid w:val="00FC5B20"/>
    <w:rsid w:val="00FC754E"/>
    <w:rsid w:val="00FD0F3C"/>
    <w:rsid w:val="00FD21A2"/>
    <w:rsid w:val="00FD23E4"/>
    <w:rsid w:val="00FD2718"/>
    <w:rsid w:val="00FD2F28"/>
    <w:rsid w:val="00FD3101"/>
    <w:rsid w:val="00FD38CD"/>
    <w:rsid w:val="00FD48D3"/>
    <w:rsid w:val="00FD5CE3"/>
    <w:rsid w:val="00FD64B4"/>
    <w:rsid w:val="00FD6A70"/>
    <w:rsid w:val="00FD6B3C"/>
    <w:rsid w:val="00FD7A2E"/>
    <w:rsid w:val="00FD7A87"/>
    <w:rsid w:val="00FD7E6A"/>
    <w:rsid w:val="00FD7F7C"/>
    <w:rsid w:val="00FE1990"/>
    <w:rsid w:val="00FE19FF"/>
    <w:rsid w:val="00FE1C46"/>
    <w:rsid w:val="00FE1E68"/>
    <w:rsid w:val="00FE2601"/>
    <w:rsid w:val="00FE3AD2"/>
    <w:rsid w:val="00FE4086"/>
    <w:rsid w:val="00FE4917"/>
    <w:rsid w:val="00FE5DF5"/>
    <w:rsid w:val="00FE6026"/>
    <w:rsid w:val="00FE638B"/>
    <w:rsid w:val="00FE6525"/>
    <w:rsid w:val="00FE65A8"/>
    <w:rsid w:val="00FE7014"/>
    <w:rsid w:val="00FE77E0"/>
    <w:rsid w:val="00FE7F15"/>
    <w:rsid w:val="00FF0A50"/>
    <w:rsid w:val="00FF18DA"/>
    <w:rsid w:val="00FF1DA8"/>
    <w:rsid w:val="00FF31F1"/>
    <w:rsid w:val="00FF3272"/>
    <w:rsid w:val="00FF396E"/>
    <w:rsid w:val="00FF4186"/>
    <w:rsid w:val="00FF431C"/>
    <w:rsid w:val="00FF4510"/>
    <w:rsid w:val="00FF46AC"/>
    <w:rsid w:val="00FF4732"/>
    <w:rsid w:val="00FF7A6D"/>
    <w:rsid w:val="00FF7DAF"/>
    <w:rsid w:val="011A5C8D"/>
    <w:rsid w:val="02525669"/>
    <w:rsid w:val="032E1FEC"/>
    <w:rsid w:val="03FF4B79"/>
    <w:rsid w:val="04BF107A"/>
    <w:rsid w:val="04E92229"/>
    <w:rsid w:val="058C5F44"/>
    <w:rsid w:val="064A2A34"/>
    <w:rsid w:val="07C3249B"/>
    <w:rsid w:val="09E65919"/>
    <w:rsid w:val="0B3E527F"/>
    <w:rsid w:val="0D65463C"/>
    <w:rsid w:val="0D85031D"/>
    <w:rsid w:val="0DE538A0"/>
    <w:rsid w:val="0E645FA9"/>
    <w:rsid w:val="0F0D4D57"/>
    <w:rsid w:val="0FCC6EDA"/>
    <w:rsid w:val="100B71C9"/>
    <w:rsid w:val="10BB6C47"/>
    <w:rsid w:val="11BA4223"/>
    <w:rsid w:val="13103312"/>
    <w:rsid w:val="137375A4"/>
    <w:rsid w:val="14F37B83"/>
    <w:rsid w:val="1519701B"/>
    <w:rsid w:val="15CD3786"/>
    <w:rsid w:val="161D4905"/>
    <w:rsid w:val="16D91E64"/>
    <w:rsid w:val="17F03845"/>
    <w:rsid w:val="19623A53"/>
    <w:rsid w:val="19B17E9C"/>
    <w:rsid w:val="1B204010"/>
    <w:rsid w:val="1C310FB8"/>
    <w:rsid w:val="1CB359E2"/>
    <w:rsid w:val="1F4374E1"/>
    <w:rsid w:val="1F5F1D2B"/>
    <w:rsid w:val="229334C4"/>
    <w:rsid w:val="238A3947"/>
    <w:rsid w:val="23EF146A"/>
    <w:rsid w:val="24646FCA"/>
    <w:rsid w:val="248D34C6"/>
    <w:rsid w:val="25015266"/>
    <w:rsid w:val="25E1751A"/>
    <w:rsid w:val="25FD5A14"/>
    <w:rsid w:val="28057C2D"/>
    <w:rsid w:val="28B069E6"/>
    <w:rsid w:val="290D504E"/>
    <w:rsid w:val="2A6679F0"/>
    <w:rsid w:val="2EE60E95"/>
    <w:rsid w:val="2F2026A7"/>
    <w:rsid w:val="2FFA2201"/>
    <w:rsid w:val="30B44F2D"/>
    <w:rsid w:val="313A394A"/>
    <w:rsid w:val="31B3011B"/>
    <w:rsid w:val="31C3015B"/>
    <w:rsid w:val="31ED4D46"/>
    <w:rsid w:val="332825B2"/>
    <w:rsid w:val="353B4E5B"/>
    <w:rsid w:val="35B73D18"/>
    <w:rsid w:val="35D272C2"/>
    <w:rsid w:val="35F26E0F"/>
    <w:rsid w:val="377108B1"/>
    <w:rsid w:val="37B30635"/>
    <w:rsid w:val="38235964"/>
    <w:rsid w:val="38EA2788"/>
    <w:rsid w:val="39D349F9"/>
    <w:rsid w:val="3C3E2F30"/>
    <w:rsid w:val="3CBA5E28"/>
    <w:rsid w:val="3CD64022"/>
    <w:rsid w:val="3D925ABE"/>
    <w:rsid w:val="3DD824E4"/>
    <w:rsid w:val="3F3041DA"/>
    <w:rsid w:val="404C5437"/>
    <w:rsid w:val="40AB5AAA"/>
    <w:rsid w:val="41FD2582"/>
    <w:rsid w:val="42924DD7"/>
    <w:rsid w:val="43FD4DAB"/>
    <w:rsid w:val="44775101"/>
    <w:rsid w:val="44BF11D4"/>
    <w:rsid w:val="46CF0834"/>
    <w:rsid w:val="4750411D"/>
    <w:rsid w:val="478B57EC"/>
    <w:rsid w:val="47F8436F"/>
    <w:rsid w:val="48B870E3"/>
    <w:rsid w:val="48E01BCB"/>
    <w:rsid w:val="49685DD0"/>
    <w:rsid w:val="49B4326B"/>
    <w:rsid w:val="49B72530"/>
    <w:rsid w:val="49D578F3"/>
    <w:rsid w:val="4B044FD4"/>
    <w:rsid w:val="4B0A1B5B"/>
    <w:rsid w:val="4CF1332C"/>
    <w:rsid w:val="4E31106B"/>
    <w:rsid w:val="4ED47C17"/>
    <w:rsid w:val="502E2C96"/>
    <w:rsid w:val="5136167A"/>
    <w:rsid w:val="522416E5"/>
    <w:rsid w:val="52C535F4"/>
    <w:rsid w:val="54485A39"/>
    <w:rsid w:val="545D33CA"/>
    <w:rsid w:val="55092033"/>
    <w:rsid w:val="550D379E"/>
    <w:rsid w:val="55724863"/>
    <w:rsid w:val="56AA6689"/>
    <w:rsid w:val="576B3E27"/>
    <w:rsid w:val="57BF2EC7"/>
    <w:rsid w:val="57DE0C2E"/>
    <w:rsid w:val="580E3C13"/>
    <w:rsid w:val="58431773"/>
    <w:rsid w:val="59604A93"/>
    <w:rsid w:val="59BD206E"/>
    <w:rsid w:val="5A912D9B"/>
    <w:rsid w:val="5BB12A45"/>
    <w:rsid w:val="5CB02897"/>
    <w:rsid w:val="5D034650"/>
    <w:rsid w:val="5D5C11B9"/>
    <w:rsid w:val="5DAE6832"/>
    <w:rsid w:val="5E28486F"/>
    <w:rsid w:val="5E3944E1"/>
    <w:rsid w:val="600439E1"/>
    <w:rsid w:val="60623802"/>
    <w:rsid w:val="61414218"/>
    <w:rsid w:val="61BF4EF9"/>
    <w:rsid w:val="61FE6525"/>
    <w:rsid w:val="627E0125"/>
    <w:rsid w:val="62D701F2"/>
    <w:rsid w:val="634B195F"/>
    <w:rsid w:val="638D2601"/>
    <w:rsid w:val="648E3141"/>
    <w:rsid w:val="652D02FA"/>
    <w:rsid w:val="66513B07"/>
    <w:rsid w:val="672B2017"/>
    <w:rsid w:val="686C65D1"/>
    <w:rsid w:val="69651092"/>
    <w:rsid w:val="696B42C7"/>
    <w:rsid w:val="6A6F3A53"/>
    <w:rsid w:val="6A9A0475"/>
    <w:rsid w:val="6A9C6D0E"/>
    <w:rsid w:val="6AF62607"/>
    <w:rsid w:val="6B132415"/>
    <w:rsid w:val="6C0372A0"/>
    <w:rsid w:val="6C424CF6"/>
    <w:rsid w:val="6E6B2D27"/>
    <w:rsid w:val="6FAA01B2"/>
    <w:rsid w:val="70000592"/>
    <w:rsid w:val="70C34B12"/>
    <w:rsid w:val="710C08EB"/>
    <w:rsid w:val="71A2020A"/>
    <w:rsid w:val="72553F89"/>
    <w:rsid w:val="737C48DF"/>
    <w:rsid w:val="74162511"/>
    <w:rsid w:val="74A64E42"/>
    <w:rsid w:val="75E44E88"/>
    <w:rsid w:val="76C04C04"/>
    <w:rsid w:val="772712E8"/>
    <w:rsid w:val="79CD6A44"/>
    <w:rsid w:val="7FAB29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rPr>
  </w:style>
  <w:style w:type="paragraph" w:styleId="4">
    <w:name w:val="heading 3"/>
    <w:basedOn w:val="1"/>
    <w:link w:val="25"/>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9">
    <w:name w:val="Default Paragraph Font"/>
    <w:link w:val="20"/>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link w:val="26"/>
    <w:semiHidden/>
    <w:qFormat/>
    <w:uiPriority w:val="0"/>
    <w:pPr>
      <w:jc w:val="left"/>
    </w:pPr>
  </w:style>
  <w:style w:type="paragraph" w:styleId="6">
    <w:name w:val="Body Text"/>
    <w:basedOn w:val="1"/>
    <w:qFormat/>
    <w:uiPriority w:val="99"/>
    <w:pPr>
      <w:spacing w:line="1100" w:lineRule="exact"/>
      <w:jc w:val="center"/>
    </w:pPr>
    <w:rPr>
      <w:rFonts w:ascii="黑体" w:hAnsi="宋体" w:eastAsia="黑体"/>
      <w:b/>
      <w:bCs/>
      <w:sz w:val="28"/>
      <w:szCs w:val="32"/>
    </w:rPr>
  </w:style>
  <w:style w:type="paragraph" w:styleId="7">
    <w:name w:val="Body Text Indent"/>
    <w:basedOn w:val="1"/>
    <w:unhideWhenUsed/>
    <w:qFormat/>
    <w:uiPriority w:val="99"/>
    <w:pPr>
      <w:snapToGrid w:val="0"/>
      <w:spacing w:line="440" w:lineRule="exact"/>
      <w:ind w:firstLine="403" w:firstLineChars="192"/>
    </w:pPr>
    <w:rPr>
      <w:rFonts w:ascii="宋体" w:hAnsi="宋体"/>
      <w:kern w:val="0"/>
      <w:sz w:val="20"/>
      <w:szCs w:val="20"/>
    </w:rPr>
  </w:style>
  <w:style w:type="paragraph" w:styleId="8">
    <w:name w:val="Plain Text"/>
    <w:basedOn w:val="1"/>
    <w:next w:val="1"/>
    <w:qFormat/>
    <w:uiPriority w:val="0"/>
    <w:rPr>
      <w:rFonts w:ascii="宋体" w:hAnsi="Courier New"/>
    </w:rPr>
  </w:style>
  <w:style w:type="paragraph" w:styleId="9">
    <w:name w:val="Date"/>
    <w:basedOn w:val="1"/>
    <w:next w:val="1"/>
    <w:link w:val="27"/>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spacing w:before="100" w:beforeAutospacing="1" w:after="100" w:afterAutospacing="1"/>
      <w:jc w:val="left"/>
    </w:pPr>
    <w:rPr>
      <w:kern w:val="0"/>
      <w:sz w:val="24"/>
      <w:szCs w:val="20"/>
    </w:rPr>
  </w:style>
  <w:style w:type="paragraph" w:styleId="15">
    <w:name w:val="annotation subject"/>
    <w:basedOn w:val="5"/>
    <w:next w:val="5"/>
    <w:semiHidden/>
    <w:qFormat/>
    <w:uiPriority w:val="0"/>
    <w:rPr>
      <w:b/>
      <w:bCs/>
    </w:rPr>
  </w:style>
  <w:style w:type="paragraph" w:styleId="16">
    <w:name w:val="Body Text First Indent 2"/>
    <w:basedOn w:val="7"/>
    <w:qFormat/>
    <w:uiPriority w:val="0"/>
    <w:pPr>
      <w:tabs>
        <w:tab w:val="left" w:pos="720"/>
        <w:tab w:val="left" w:pos="1260"/>
        <w:tab w:val="left" w:pos="2160"/>
        <w:tab w:val="left" w:pos="2880"/>
        <w:tab w:val="left" w:pos="3600"/>
        <w:tab w:val="left" w:pos="4320"/>
        <w:tab w:val="left" w:pos="5040"/>
        <w:tab w:val="left" w:pos="5760"/>
      </w:tabs>
      <w:spacing w:line="400" w:lineRule="exact"/>
      <w:ind w:firstLine="480" w:firstLineChars="200"/>
    </w:pPr>
  </w:style>
  <w:style w:type="table" w:styleId="18">
    <w:name w:val="Table Grid"/>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51"/>
    <w:basedOn w:val="1"/>
    <w:link w:val="19"/>
    <w:qFormat/>
    <w:uiPriority w:val="0"/>
    <w:pPr>
      <w:widowControl/>
      <w:spacing w:after="160" w:line="240" w:lineRule="exact"/>
      <w:jc w:val="left"/>
    </w:pPr>
    <w:rPr>
      <w:rFonts w:ascii="Tahoma" w:hAnsi="Tahoma" w:eastAsia="Times New Roman"/>
      <w:kern w:val="0"/>
      <w:sz w:val="28"/>
      <w:lang w:eastAsia="en-US"/>
    </w:rPr>
  </w:style>
  <w:style w:type="character" w:styleId="21">
    <w:name w:val="Strong"/>
    <w:qFormat/>
    <w:uiPriority w:val="0"/>
    <w:rPr>
      <w:b/>
      <w:bCs/>
    </w:r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 Char Char7"/>
    <w:link w:val="4"/>
    <w:qFormat/>
    <w:uiPriority w:val="9"/>
    <w:rPr>
      <w:rFonts w:ascii="宋体" w:hAnsi="宋体" w:cs="宋体"/>
      <w:b/>
      <w:bCs/>
      <w:sz w:val="27"/>
      <w:szCs w:val="27"/>
    </w:rPr>
  </w:style>
  <w:style w:type="character" w:customStyle="1" w:styleId="26">
    <w:name w:val=" Char Char5"/>
    <w:link w:val="5"/>
    <w:qFormat/>
    <w:uiPriority w:val="0"/>
    <w:rPr>
      <w:rFonts w:eastAsia="宋体"/>
      <w:kern w:val="2"/>
      <w:sz w:val="21"/>
      <w:szCs w:val="24"/>
      <w:lang w:val="en-US" w:eastAsia="zh-CN" w:bidi="ar-SA"/>
    </w:rPr>
  </w:style>
  <w:style w:type="character" w:customStyle="1" w:styleId="27">
    <w:name w:val=" Char Char4"/>
    <w:link w:val="9"/>
    <w:qFormat/>
    <w:uiPriority w:val="0"/>
    <w:rPr>
      <w:kern w:val="2"/>
      <w:sz w:val="21"/>
      <w:szCs w:val="24"/>
    </w:rPr>
  </w:style>
  <w:style w:type="character" w:customStyle="1" w:styleId="28">
    <w:name w:val=" Char Char3"/>
    <w:link w:val="11"/>
    <w:qFormat/>
    <w:uiPriority w:val="99"/>
    <w:rPr>
      <w:kern w:val="2"/>
      <w:sz w:val="18"/>
      <w:szCs w:val="18"/>
    </w:rPr>
  </w:style>
  <w:style w:type="character" w:customStyle="1" w:styleId="29">
    <w:name w:val=" Char Char2"/>
    <w:link w:val="12"/>
    <w:qFormat/>
    <w:locked/>
    <w:uiPriority w:val="0"/>
    <w:rPr>
      <w:rFonts w:eastAsia="宋体"/>
      <w:kern w:val="2"/>
      <w:sz w:val="18"/>
      <w:szCs w:val="18"/>
      <w:lang w:val="en-US" w:eastAsia="zh-CN" w:bidi="ar-SA"/>
    </w:rPr>
  </w:style>
  <w:style w:type="paragraph" w:customStyle="1" w:styleId="30">
    <w:name w:val="_Style 28"/>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31">
    <w:name w:val=" Char Char"/>
    <w:qFormat/>
    <w:uiPriority w:val="0"/>
    <w:rPr>
      <w:rFonts w:eastAsia="宋体"/>
      <w:kern w:val="2"/>
      <w:sz w:val="21"/>
      <w:szCs w:val="24"/>
      <w:lang w:val="en-US" w:eastAsia="zh-CN" w:bidi="ar-SA"/>
    </w:rPr>
  </w:style>
  <w:style w:type="character" w:customStyle="1" w:styleId="32">
    <w:name w:val="15"/>
    <w:qFormat/>
    <w:uiPriority w:val="0"/>
    <w:rPr>
      <w:rFonts w:hint="default" w:ascii="Tahoma" w:hAnsi="Tahoma" w:cs="Tahoma"/>
      <w:sz w:val="28"/>
      <w:szCs w:val="28"/>
    </w:rPr>
  </w:style>
  <w:style w:type="character" w:customStyle="1" w:styleId="33">
    <w:name w:val="16"/>
    <w:qFormat/>
    <w:uiPriority w:val="0"/>
    <w:rPr>
      <w:rFonts w:hint="default" w:ascii="Tahoma" w:hAnsi="Tahoma" w:cs="Tahoma"/>
      <w:sz w:val="28"/>
      <w:szCs w:val="28"/>
    </w:rPr>
  </w:style>
  <w:style w:type="character" w:customStyle="1" w:styleId="34">
    <w:name w:val=" Char Char1"/>
    <w:semiHidden/>
    <w:qFormat/>
    <w:locked/>
    <w:uiPriority w:val="0"/>
  </w:style>
  <w:style w:type="paragraph" w:customStyle="1" w:styleId="35">
    <w:name w:val="正文1 Char Char Char"/>
    <w:basedOn w:val="1"/>
    <w:qFormat/>
    <w:uiPriority w:val="0"/>
    <w:pPr>
      <w:spacing w:line="360" w:lineRule="auto"/>
      <w:ind w:firstLine="200" w:firstLineChars="200"/>
    </w:pPr>
    <w:rPr>
      <w:rFonts w:ascii="仿宋_GB2312" w:hAnsi="新宋体" w:eastAsia="仿宋_GB2312"/>
      <w:sz w:val="32"/>
    </w:rPr>
  </w:style>
  <w:style w:type="paragraph" w:customStyle="1" w:styleId="36">
    <w:name w:val="List Paragraph"/>
    <w:basedOn w:val="1"/>
    <w:qFormat/>
    <w:uiPriority w:val="0"/>
    <w:pPr>
      <w:ind w:firstLine="420" w:firstLineChars="200"/>
    </w:pPr>
    <w:rPr>
      <w:rFonts w:ascii="Calibri" w:hAnsi="Calibri" w:cs="Calibri"/>
      <w:szCs w:val="21"/>
    </w:rPr>
  </w:style>
  <w:style w:type="paragraph" w:customStyle="1" w:styleId="37">
    <w:name w:val="_Style 24"/>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38">
    <w:name w:val="_Style 7"/>
    <w:basedOn w:val="1"/>
    <w:qFormat/>
    <w:uiPriority w:val="0"/>
    <w:pPr>
      <w:spacing w:line="360" w:lineRule="auto"/>
      <w:ind w:firstLine="200" w:firstLineChars="200"/>
    </w:pPr>
    <w:rPr>
      <w:rFonts w:ascii="仿宋_GB2312" w:hAnsi="新宋体" w:eastAsia="仿宋_GB2312"/>
      <w:sz w:val="32"/>
    </w:rPr>
  </w:style>
  <w:style w:type="paragraph" w:customStyle="1" w:styleId="39">
    <w:name w:val="1 Char Char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0">
    <w:name w:val="_Style 10"/>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1">
    <w:name w:val="_Style 3"/>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2">
    <w:name w:val=" Char Char6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3">
    <w:name w:val="_Style 69"/>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4">
    <w:name w:val="_Style 281"/>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45">
    <w:name w:val="font11"/>
    <w:qFormat/>
    <w:uiPriority w:val="0"/>
    <w:rPr>
      <w:rFonts w:hint="eastAsia" w:ascii="仿宋" w:hAnsi="仿宋" w:eastAsia="仿宋" w:cs="仿宋"/>
      <w:color w:val="000000"/>
      <w:sz w:val="24"/>
      <w:szCs w:val="24"/>
      <w:u w:val="single"/>
    </w:rPr>
  </w:style>
  <w:style w:type="character" w:customStyle="1" w:styleId="46">
    <w:name w:val="font21"/>
    <w:qFormat/>
    <w:uiPriority w:val="0"/>
    <w:rPr>
      <w:rFonts w:hint="eastAsia" w:ascii="仿宋" w:hAnsi="仿宋" w:eastAsia="仿宋" w:cs="仿宋"/>
      <w:color w:val="000000"/>
      <w:sz w:val="24"/>
      <w:szCs w:val="24"/>
      <w:u w:val="none"/>
    </w:rPr>
  </w:style>
  <w:style w:type="paragraph" w:customStyle="1" w:styleId="47">
    <w:name w:val="DAS列表一"/>
    <w:basedOn w:val="1"/>
    <w:qFormat/>
    <w:uiPriority w:val="0"/>
    <w:pPr>
      <w:numPr>
        <w:ilvl w:val="0"/>
        <w:numId w:val="1"/>
      </w:numPr>
      <w:tabs>
        <w:tab w:val="left" w:pos="360"/>
        <w:tab w:val="left" w:pos="720"/>
        <w:tab w:val="left" w:pos="737"/>
        <w:tab w:val="left" w:pos="885"/>
      </w:tabs>
      <w:spacing w:line="360" w:lineRule="auto"/>
      <w:ind w:right="181"/>
    </w:pPr>
    <w:rPr>
      <w:rFonts w:ascii="Verdana" w:hAnsi="Verdana"/>
      <w:szCs w:val="21"/>
    </w:rPr>
  </w:style>
  <w:style w:type="paragraph" w:customStyle="1" w:styleId="48">
    <w:name w:val="_Style 912"/>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9">
    <w:name w:val="Char"/>
    <w:basedOn w:val="1"/>
    <w:qFormat/>
    <w:uiPriority w:val="0"/>
    <w:pPr>
      <w:widowControl/>
      <w:spacing w:before="100" w:beforeLines="0" w:beforeAutospacing="1" w:after="100" w:afterLines="0" w:afterAutospacing="1" w:line="360" w:lineRule="auto"/>
      <w:ind w:left="360" w:firstLine="624"/>
      <w:jc w:val="left"/>
    </w:pPr>
  </w:style>
  <w:style w:type="paragraph" w:customStyle="1" w:styleId="50">
    <w:name w:val="_Style 23"/>
    <w:basedOn w:val="1"/>
    <w:qFormat/>
    <w:uiPriority w:val="0"/>
    <w:pPr>
      <w:widowControl/>
      <w:spacing w:after="160" w:line="240" w:lineRule="exact"/>
      <w:jc w:val="left"/>
    </w:pPr>
    <w:rPr>
      <w:rFonts w:ascii="Tahoma" w:hAnsi="Tahoma" w:cs="Tahoma"/>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1563</Words>
  <Characters>8911</Characters>
  <Lines>74</Lines>
  <Paragraphs>20</Paragraphs>
  <TotalTime>1</TotalTime>
  <ScaleCrop>false</ScaleCrop>
  <LinksUpToDate>false</LinksUpToDate>
  <CharactersWithSpaces>10454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2019-06-26T02:42:00Z</dcterms:created>
  <dc:creator>微软用户</dc:creator>
  <cp:lastModifiedBy>Mei</cp:lastModifiedBy>
  <cp:lastPrinted>2019-12-03T12:36:00Z</cp:lastPrinted>
  <dcterms:modified xsi:type="dcterms:W3CDTF">2023-12-13T08:58:59Z</dcterms:modified>
  <dc:title>关于2013年全省高职院校技能大赛</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D493028CBF244DAFA9917798FC7250FF_13</vt:lpwstr>
  </property>
</Properties>
</file>