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</w:t>
      </w:r>
      <w:bookmarkStart w:id="0" w:name="_GoBack"/>
      <w:bookmarkEnd w:id="0"/>
    </w:p>
    <w:tbl>
      <w:tblPr>
        <w:tblStyle w:val="2"/>
        <w:tblW w:w="1513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0"/>
        <w:gridCol w:w="2737"/>
        <w:gridCol w:w="2832"/>
        <w:gridCol w:w="3180"/>
        <w:gridCol w:w="15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132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</w:rPr>
            </w:pPr>
            <w:r>
              <w:rPr>
                <w:rStyle w:val="4"/>
                <w:lang w:val="en-US" w:eastAsia="zh-CN" w:bidi="ar"/>
              </w:rPr>
              <w:t xml:space="preserve">                          </w:t>
            </w:r>
            <w:r>
              <w:rPr>
                <w:rStyle w:val="5"/>
                <w:u w:val="none"/>
                <w:lang w:val="en-US" w:eastAsia="zh-CN" w:bidi="ar"/>
              </w:rPr>
              <w:t xml:space="preserve"> 学院（部门）2022年度校企合作开展情况表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23" w:type="dxa"/>
          <w:trHeight w:val="556" w:hRule="atLeast"/>
        </w:trPr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合作形式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合作内容及进展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合作企业名称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涉及专业名称及参与师生数量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23" w:type="dxa"/>
          <w:trHeight w:val="518" w:hRule="atLeast"/>
        </w:trPr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一、现代学徒制培养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23" w:type="dxa"/>
          <w:trHeight w:val="482" w:hRule="atLeast"/>
        </w:trPr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二、共建产业学院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23" w:type="dxa"/>
          <w:trHeight w:val="608" w:hRule="atLeast"/>
        </w:trPr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三、产教融合实训基地建设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8"/>
                <w:sz w:val="18"/>
                <w:szCs w:val="18"/>
                <w:lang w:val="en-US" w:eastAsia="zh-CN" w:bidi="ar"/>
              </w:rPr>
              <w:t>（校内实训基地、校外实训基地）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23" w:type="dxa"/>
          <w:trHeight w:val="1150" w:hRule="atLeast"/>
        </w:trPr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四、共建专业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8"/>
                <w:sz w:val="18"/>
                <w:szCs w:val="18"/>
                <w:lang w:val="en-US" w:eastAsia="zh-CN" w:bidi="ar"/>
              </w:rPr>
              <w:t>（共同设置专业、共同研发专业教学标准、共同制定并实施专业人才培养方案、共同推进 1+X 证书制度试点、共同开发课程体系、其他资源共建）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23" w:type="dxa"/>
          <w:trHeight w:val="506" w:hRule="atLeast"/>
        </w:trPr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五、学生实习实训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此项可只填合作单位数量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23" w:type="dxa"/>
          <w:trHeight w:val="506" w:hRule="atLeast"/>
        </w:trPr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六、招生就业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此项可只填合作单位数量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23" w:type="dxa"/>
          <w:trHeight w:val="916" w:hRule="atLeast"/>
        </w:trPr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七、共建双师队伍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8"/>
                <w:sz w:val="18"/>
                <w:szCs w:val="18"/>
                <w:lang w:val="en-US" w:eastAsia="zh-CN" w:bidi="ar"/>
              </w:rPr>
              <w:t>（共建企业精英工作室、技师企业课堂、技能大师工作室、师资海外培训基地）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23" w:type="dxa"/>
          <w:trHeight w:val="1672" w:hRule="atLeast"/>
        </w:trPr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八、社会培训及科研技术服务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8"/>
                <w:sz w:val="18"/>
                <w:szCs w:val="18"/>
                <w:lang w:val="en-US" w:eastAsia="zh-CN" w:bidi="ar"/>
              </w:rPr>
              <w:t>（共建高技能人才培养培训基地，合作研发岗位规范、质量标准，共同开展合作企业职工培训及继续教育工作、合作开展社区教育和技能等级评价；共建企业工作室、协同创新中心、研究智库等产学研平台，共同开展项目研发和技术服务）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23" w:type="dxa"/>
          <w:trHeight w:val="1080" w:hRule="atLeast"/>
        </w:trPr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九、其他校企合作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8"/>
                <w:sz w:val="18"/>
                <w:szCs w:val="18"/>
                <w:lang w:val="en-US" w:eastAsia="zh-CN" w:bidi="ar"/>
              </w:rPr>
              <w:t>（共同举办技能竞赛、共育产教融合型企业、共同开展文化传承等，其他未注明可自行另加）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MTk2ODAwN2QxZmE2M2M5ZGMyYmZmMjY3YjVkNDYifQ=="/>
  </w:docVars>
  <w:rsids>
    <w:rsidRoot w:val="13023E86"/>
    <w:rsid w:val="1302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singl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2022-11-04T07:38:00Z</dcterms:created>
  <dc:creator>斟酌</dc:creator>
  <cp:lastModifiedBy>斟酌</cp:lastModifiedBy>
  <dcterms:modified xsi:type="dcterms:W3CDTF">2022-11-04T07:39:24Z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7B14C546FD8B430BBAF3495C0C4B4787</vt:lpwstr>
  </property>
</Properties>
</file>